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12 февраля 1998 года N 28-ФЗ</w:t>
      </w:r>
      <w:r>
        <w:rPr>
          <w:rFonts w:ascii="Arial" w:hAnsi="Arial" w:cs="Arial"/>
          <w:color w:val="3B4256"/>
        </w:rPr>
        <w:br/>
      </w:r>
      <w:r>
        <w:rPr>
          <w:rFonts w:ascii="Arial" w:hAnsi="Arial" w:cs="Arial"/>
          <w:color w:val="3B4256"/>
        </w:rPr>
        <w:br/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РОССИЙСКАЯ ФЕДЕРАЦИЯ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ФЕДЕРАЛЬНЫЙ ЗАКОН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 ГРАЖДАНСКОЙ ОБОРОНЕ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Принят</w:t>
      </w:r>
      <w:proofErr w:type="gramEnd"/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Государственной Думой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26 декабря 1997 года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Одобрен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Советом Федерации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28 января 1998 года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Глава I. ОБЩИЕ ПОЛОЖЕНИЯ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1. Основные понятия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Гражданская оборона</w:t>
      </w:r>
      <w:r>
        <w:rPr>
          <w:rFonts w:ascii="Arial" w:hAnsi="Arial" w:cs="Arial"/>
          <w:color w:val="3B4256"/>
        </w:rPr>
        <w:t> 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мероприятия по гражданской обороне</w:t>
      </w:r>
      <w:r>
        <w:rPr>
          <w:rFonts w:ascii="Arial" w:hAnsi="Arial" w:cs="Arial"/>
          <w:color w:val="3B4256"/>
        </w:rPr>
        <w:t xml:space="preserve"> - организационные и специальные действия, осуществляемые в области гражданской обороны в соответствии с </w:t>
      </w:r>
      <w:r>
        <w:rPr>
          <w:rFonts w:ascii="Arial" w:hAnsi="Arial" w:cs="Arial"/>
          <w:color w:val="3B4256"/>
        </w:rPr>
        <w:lastRenderedPageBreak/>
        <w:t>федеральными законами и иными нормативными правовыми актами Российской Федерации;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территория, отнесенная к </w:t>
      </w:r>
      <w:hyperlink r:id="rId4" w:tooltip="группе" w:history="1">
        <w:r>
          <w:rPr>
            <w:rStyle w:val="a5"/>
            <w:rFonts w:ascii="inherit" w:hAnsi="inherit" w:cs="Arial"/>
            <w:b/>
            <w:bCs/>
            <w:color w:val="276CC3"/>
            <w:u w:val="none"/>
            <w:bdr w:val="none" w:sz="0" w:space="0" w:color="auto" w:frame="1"/>
          </w:rPr>
          <w:t>группе</w:t>
        </w:r>
      </w:hyperlink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 по гражданской обороне</w:t>
      </w:r>
      <w:r>
        <w:rPr>
          <w:rFonts w:ascii="Arial" w:hAnsi="Arial" w:cs="Arial"/>
          <w:color w:val="3B4256"/>
        </w:rPr>
        <w:t>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2. Задачи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Основными задачами в области гражданской обороны являются: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обучение населения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эвакуация населения, материальных и культурных ценностей в безопасные районы;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предоставление населению убежищ и средств индивидуальной защиты;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мероприятий по световой маскировке и другим видам маскировки;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борьба с пожарами, возникшими при ведении военных действий или вследствие этих действий;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санитарная обработка населения, обеззараживание зданий и сооружений, специальная обработка техники и территорий;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срочное восстановление функционирования необходимых коммунальных служб в военное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срочное захоронение трупов в военное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обеспечение постоянной готовности сил и сре</w:t>
      </w:r>
      <w:proofErr w:type="gramStart"/>
      <w:r>
        <w:rPr>
          <w:rFonts w:ascii="Arial" w:hAnsi="Arial" w:cs="Arial"/>
          <w:color w:val="3B4256"/>
        </w:rPr>
        <w:t>дств гр</w:t>
      </w:r>
      <w:proofErr w:type="gramEnd"/>
      <w:r>
        <w:rPr>
          <w:rFonts w:ascii="Arial" w:hAnsi="Arial" w:cs="Arial"/>
          <w:color w:val="3B4256"/>
        </w:rPr>
        <w:t>ажданской обороны.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3. Правовое регулирование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4. Принципы организации и ведения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Абзац утратил силу. - Федеральный </w:t>
      </w:r>
      <w:hyperlink r:id="rId5" w:tooltip="закон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3B4256"/>
        </w:rPr>
        <w:t> от 22.08.2004 N 122-ФЗ.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3. Ведение гражданской обороны на территории Российской Федерации или в отдельных ее местностях начинается с момента объявления состояния войны, </w:t>
      </w:r>
      <w:r>
        <w:rPr>
          <w:rFonts w:ascii="Arial" w:hAnsi="Arial" w:cs="Arial"/>
          <w:color w:val="3B4256"/>
        </w:rPr>
        <w:lastRenderedPageBreak/>
        <w:t>фактического начала военных действий или введения Президентом Российской Федерации </w:t>
      </w:r>
      <w:hyperlink r:id="rId6" w:tooltip="военного положения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военного положения</w:t>
        </w:r>
      </w:hyperlink>
      <w:r>
        <w:rPr>
          <w:rFonts w:ascii="Arial" w:hAnsi="Arial" w:cs="Arial"/>
          <w:color w:val="3B4256"/>
        </w:rPr>
        <w:t> 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 xml:space="preserve">Глава II. ПОЛНОМОЧИЯ ОРГАНОВ </w:t>
      </w:r>
      <w:proofErr w:type="gramStart"/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ГОСУДАРСТВЕННОЙ</w:t>
      </w:r>
      <w:proofErr w:type="gramEnd"/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ВЛАСТИ РОССИЙСКОЙ ФЕДЕРАЦИИ В ОБЛАСТИ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5. Полномочия Президента Российской Федерации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Президент Российской Федерации: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определяет основные направления единой государственной политики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(абзац введен Федеральным </w:t>
      </w:r>
      <w:hyperlink r:id="rId7" w:tooltip="законом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3B4256"/>
        </w:rPr>
        <w:t> от 09.10.2002 N 123-ФЗ)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утверждает План гражданской обороны и защиты населения Российской Федерации;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утверждает </w:t>
      </w:r>
      <w:hyperlink r:id="rId8" w:tooltip="структуру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структуру</w:t>
        </w:r>
      </w:hyperlink>
      <w:r>
        <w:rPr>
          <w:rFonts w:ascii="Arial" w:hAnsi="Arial" w:cs="Arial"/>
          <w:color w:val="3B4256"/>
        </w:rPr>
        <w:t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 </w:t>
      </w:r>
      <w:hyperlink r:id="rId9" w:tooltip="штатную численность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штатную численность</w:t>
        </w:r>
      </w:hyperlink>
      <w:r>
        <w:rPr>
          <w:rFonts w:ascii="Arial" w:hAnsi="Arial" w:cs="Arial"/>
          <w:color w:val="3B4256"/>
        </w:rPr>
        <w:t> военнослужащих и гражданского персонала указанных воинских формирований и </w:t>
      </w:r>
      <w:hyperlink r:id="rId10" w:tooltip="положение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положение</w:t>
        </w:r>
      </w:hyperlink>
      <w:r>
        <w:rPr>
          <w:rFonts w:ascii="Arial" w:hAnsi="Arial" w:cs="Arial"/>
          <w:color w:val="3B4256"/>
        </w:rPr>
        <w:t> 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)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6. Полномочия Правительства Российской Федерации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Правительство Российской Федерации: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обеспечивает проведение единой государственной политики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руководит организацией и ведением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определяет </w:t>
      </w:r>
      <w:hyperlink r:id="rId11" w:tooltip="порядок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порядок</w:t>
        </w:r>
      </w:hyperlink>
      <w:r>
        <w:rPr>
          <w:rFonts w:ascii="Arial" w:hAnsi="Arial" w:cs="Arial"/>
          <w:color w:val="3B4256"/>
        </w:rPr>
        <w:t xml:space="preserve"> отнесения территорий к группам по гражданской обороне в зависимости от </w:t>
      </w:r>
      <w:proofErr w:type="gramStart"/>
      <w:r>
        <w:rPr>
          <w:rFonts w:ascii="Arial" w:hAnsi="Arial" w:cs="Arial"/>
          <w:color w:val="3B4256"/>
        </w:rPr>
        <w:t>количества</w:t>
      </w:r>
      <w:proofErr w:type="gramEnd"/>
      <w:r>
        <w:rPr>
          <w:rFonts w:ascii="Arial" w:hAnsi="Arial" w:cs="Arial"/>
          <w:color w:val="3B4256"/>
        </w:rP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определяет порядок эвакуации населения, материальных и культурных ценностей в безопасные районы;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(абзац введен Федеральным </w:t>
      </w:r>
      <w:hyperlink r:id="rId12" w:tooltip="законом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3B4256"/>
        </w:rPr>
        <w:t> от 09.10.2002 N 123-ФЗ)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определяет </w:t>
      </w:r>
      <w:hyperlink r:id="rId13" w:tooltip="порядок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порядок</w:t>
        </w:r>
      </w:hyperlink>
      <w:r>
        <w:rPr>
          <w:rFonts w:ascii="Arial" w:hAnsi="Arial" w:cs="Arial"/>
          <w:color w:val="3B4256"/>
        </w:rPr>
        <w:t> обучения населения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определяет </w:t>
      </w:r>
      <w:hyperlink r:id="rId14" w:tooltip="порядок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порядок</w:t>
        </w:r>
      </w:hyperlink>
      <w:r>
        <w:rPr>
          <w:rFonts w:ascii="Arial" w:hAnsi="Arial" w:cs="Arial"/>
          <w:color w:val="3B4256"/>
        </w:rPr>
        <w:t> создания убежищ и иных объектов гражданской обороны, а также </w:t>
      </w:r>
      <w:hyperlink r:id="rId15" w:tooltip="порядок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порядок</w:t>
        </w:r>
      </w:hyperlink>
      <w:r>
        <w:rPr>
          <w:rFonts w:ascii="Arial" w:hAnsi="Arial" w:cs="Arial"/>
          <w:color w:val="3B4256"/>
        </w:rPr>
        <w:t> 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7. Полномочия федеральных органов исполнительной власти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подготовку необходимых сил и средств;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объектов, необходимых для устойчивого функционирования экономики и выживания населения в военное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создают и поддерживают в состоянии постоянной готовности технические системы управления гражданской обороны и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 xml:space="preserve">Глава III. ПОЛНОМОЧИЯ ОРГАНОВ </w:t>
      </w:r>
      <w:proofErr w:type="gramStart"/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ИСПОЛНИТЕЛЬНОЙ</w:t>
      </w:r>
      <w:proofErr w:type="gramEnd"/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ВЛАСТИ СУБЪЕКТОВ РОССИЙСКОЙ ФЕДЕРАЦИИ, ОРГАНОВ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МЕСТНОГО САМОУПРАВЛЕНИЯ, ОРГАНИЗАЦИЙ, ПРАВА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И ОБЯЗАННОСТИ ГРАЖДАН РОССИЙСКОЙ ФЕДЕРАЦИИ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8.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Органы исполнительной власти субъектов Российской Федерации: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осуществляют меры по поддержанию сил и сре</w:t>
      </w:r>
      <w:proofErr w:type="gramStart"/>
      <w:r>
        <w:rPr>
          <w:rFonts w:ascii="Arial" w:hAnsi="Arial" w:cs="Arial"/>
          <w:color w:val="3B4256"/>
        </w:rPr>
        <w:t>дств гр</w:t>
      </w:r>
      <w:proofErr w:type="gramEnd"/>
      <w:r>
        <w:rPr>
          <w:rFonts w:ascii="Arial" w:hAnsi="Arial" w:cs="Arial"/>
          <w:color w:val="3B4256"/>
        </w:rPr>
        <w:t>ажданской обороны в состоянии постоянной готовности;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организуют подготовку и обучение населения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планируют мероприятия по поддержанию устойчивого функционирования организаций в военное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Органы местного самоуправления самостоятельно в пределах границ муниципальных образований: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проводят подготовку и обучение населения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9. Полномочия организаций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планируют и организуют проведение мероприятий по гражданской обороне;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проводят мероприятия по поддержанию своего устойчивого функционирования в военное время;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осуществляют обучение своих работников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создают и поддерживают в состоянии постоянной готовности к использованию локальные системы оповещения;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 </w:t>
      </w:r>
      <w:hyperlink r:id="rId16" w:tooltip="порядке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порядке</w:t>
        </w:r>
      </w:hyperlink>
      <w:r>
        <w:rPr>
          <w:rFonts w:ascii="Arial" w:hAnsi="Arial" w:cs="Arial"/>
          <w:color w:val="3B4256"/>
        </w:rPr>
        <w:t>, установленном законодательством Российской Федерации, и поддерживают их в состоянии постоянной готовности.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10. Права и обязанности граждан Российской Федерации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проходят </w:t>
      </w:r>
      <w:hyperlink r:id="rId17" w:tooltip="обучение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обучение</w:t>
        </w:r>
      </w:hyperlink>
      <w:r>
        <w:rPr>
          <w:rFonts w:ascii="Arial" w:hAnsi="Arial" w:cs="Arial"/>
          <w:color w:val="3B4256"/>
        </w:rPr>
        <w:t> 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принимают участие в проведении других мероприятий по гражданской обороне;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Глава IV. РУКОВОДСТВО ГРАЖДАНСКОЙ ОБОРОНОЙ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11. Руководство гражданской обороной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Руководство гражданской обороной в Российской Федерации осуществляет Правительство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</w:t>
      </w:r>
      <w:proofErr w:type="gramStart"/>
      <w:r>
        <w:rPr>
          <w:rFonts w:ascii="Arial" w:hAnsi="Arial" w:cs="Arial"/>
          <w:color w:val="3B4256"/>
        </w:rPr>
        <w:t>п</w:t>
      </w:r>
      <w:proofErr w:type="gramEnd"/>
      <w:r>
        <w:rPr>
          <w:rFonts w:ascii="Arial" w:hAnsi="Arial" w:cs="Arial"/>
          <w:color w:val="3B4256"/>
        </w:rPr>
        <w:t>. 1.1 введен Федеральным </w:t>
      </w:r>
      <w:hyperlink r:id="rId18" w:tooltip="законом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3B4256"/>
        </w:rPr>
        <w:t> от 22.08.2004 N 122-ФЗ)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Руководство гражданской обороной на территориях субъектов Российской Федерации и </w:t>
      </w:r>
      <w:hyperlink r:id="rId19" w:tooltip="муниципальных образований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муниципальных образований</w:t>
        </w:r>
      </w:hyperlink>
      <w:r>
        <w:rPr>
          <w:rFonts w:ascii="Arial" w:hAnsi="Arial" w:cs="Arial"/>
          <w:color w:val="3B4256"/>
        </w:rPr>
        <w:t> 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Утратил силу. - Федеральный </w:t>
      </w:r>
      <w:hyperlink r:id="rId20" w:tooltip="закон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3B4256"/>
        </w:rPr>
        <w:t> от 22.08.2004 N 122-ФЗ.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12. Органы, осуществляющие управление гражданской обороной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Органами, осуществляющими управление гражданской обороной, являются: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1) федеральный орган исполнительной власти, уполномоченный на решение задач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  <w:proofErr w:type="gramEnd"/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3) структурные подразделения федеральных органов исполнительной власти, уполномоченные на решение задач в области гражданской обороны;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 </w:t>
      </w:r>
      <w:hyperlink r:id="rId21" w:tooltip="порядке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порядке</w:t>
        </w:r>
      </w:hyperlink>
      <w:r>
        <w:rPr>
          <w:rFonts w:ascii="Arial" w:hAnsi="Arial" w:cs="Arial"/>
          <w:color w:val="3B4256"/>
        </w:rPr>
        <w:t>, установленном Правительством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14. Утратила силу. - Федеральный </w:t>
      </w:r>
      <w:hyperlink r:id="rId22" w:tooltip="закон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3B4256"/>
        </w:rPr>
        <w:t> от 22.08.2004 N 122-ФЗ.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Глава V. СИЛЫ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15. Силы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Силы гражданской обороны - спасательные </w:t>
      </w:r>
      <w:hyperlink r:id="rId23" w:tooltip="воинские формирования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воинские формирования</w:t>
        </w:r>
      </w:hyperlink>
      <w:r>
        <w:rPr>
          <w:rFonts w:ascii="Arial" w:hAnsi="Arial" w:cs="Arial"/>
          <w:color w:val="3B4256"/>
        </w:rPr>
        <w:t> федерального органа исполнительной власти, уполномоченного на решение задач в области гражданской обороны, подразделения федеральной противопожарной службы, аварийно-спасательные формирования и спасательные службы, а также создаваемые на военное время в целях решения задач в области гражданской обороны специальные формирования.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 </w:t>
      </w:r>
      <w:hyperlink r:id="rId24" w:tooltip="законодательством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законодательством</w:t>
        </w:r>
      </w:hyperlink>
      <w:r>
        <w:rPr>
          <w:rFonts w:ascii="Arial" w:hAnsi="Arial" w:cs="Arial"/>
          <w:color w:val="3B4256"/>
        </w:rPr>
        <w:t> 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</w:t>
      </w:r>
      <w:r>
        <w:rPr>
          <w:rFonts w:ascii="Arial" w:hAnsi="Arial" w:cs="Arial"/>
          <w:color w:val="3B4256"/>
        </w:rPr>
        <w:lastRenderedPageBreak/>
        <w:t>воинских должностях в указанном федеральном органе исполнительной власти, его территориальных органах и организациях.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5. </w:t>
      </w:r>
      <w:proofErr w:type="gramStart"/>
      <w:r>
        <w:rPr>
          <w:rFonts w:ascii="Arial" w:hAnsi="Arial" w:cs="Arial"/>
          <w:color w:val="3B4256"/>
        </w:rP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 </w:t>
      </w:r>
      <w:hyperlink r:id="rId25" w:tooltip="военного положения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военного положения</w:t>
        </w:r>
      </w:hyperlink>
      <w:r>
        <w:rPr>
          <w:rFonts w:ascii="Arial" w:hAnsi="Arial" w:cs="Arial"/>
          <w:color w:val="3B4256"/>
        </w:rPr>
        <w:t> 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rPr>
          <w:rFonts w:ascii="Arial" w:hAnsi="Arial" w:cs="Arial"/>
          <w:color w:val="3B4256"/>
        </w:rPr>
        <w:t xml:space="preserve"> и требующих проведения аварийно-спасательных и других неотложных работ.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17. Утратила силу. - Федеральный </w:t>
      </w:r>
      <w:hyperlink r:id="rId26" w:tooltip="закон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3B4256"/>
        </w:rPr>
        <w:t> от 22.08.2004 N 122-ФЗ.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Глава VI. ЗАКЛЮЧИТЕЛЬНЫЕ ПОЛОЖЕНИЯ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18. Финансирование мероприятий по гражданской обороне и защите населения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</w:t>
      </w:r>
      <w:proofErr w:type="gramStart"/>
      <w:r>
        <w:rPr>
          <w:rFonts w:ascii="Arial" w:hAnsi="Arial" w:cs="Arial"/>
          <w:color w:val="3B4256"/>
        </w:rPr>
        <w:t>п</w:t>
      </w:r>
      <w:proofErr w:type="gramEnd"/>
      <w:r>
        <w:rPr>
          <w:rFonts w:ascii="Arial" w:hAnsi="Arial" w:cs="Arial"/>
          <w:color w:val="3B4256"/>
        </w:rPr>
        <w:t>. 4 введен Федеральным </w:t>
      </w:r>
      <w:hyperlink r:id="rId27" w:tooltip="законом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3B4256"/>
        </w:rPr>
        <w:t> от 19.06.2007 N 103-ФЗ)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19. Ответственность за нарушение законодательства Российской Федерации в области гражданской обороны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 </w:t>
      </w:r>
      <w:hyperlink r:id="rId28" w:tooltip="законодательством" w:history="1">
        <w:r>
          <w:rPr>
            <w:rStyle w:val="a5"/>
            <w:rFonts w:ascii="Arial" w:hAnsi="Arial" w:cs="Arial"/>
            <w:color w:val="276CC3"/>
            <w:u w:val="none"/>
            <w:bdr w:val="none" w:sz="0" w:space="0" w:color="auto" w:frame="1"/>
          </w:rPr>
          <w:t>законодательством</w:t>
        </w:r>
      </w:hyperlink>
      <w:r>
        <w:rPr>
          <w:rFonts w:ascii="Arial" w:hAnsi="Arial" w:cs="Arial"/>
          <w:color w:val="3B4256"/>
        </w:rPr>
        <w:t> Российской Федерации.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20. Вступление в силу настоящего Федерального закона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Настоящий Федеральный закон вступает в силу со дня его официального опубликования.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Президент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Б.ЕЛЬЦИН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Москва, Кремль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12 февраля 1998 года</w:t>
      </w:r>
    </w:p>
    <w:p w:rsidR="00835AAD" w:rsidRDefault="00835AAD" w:rsidP="00835AA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N 28-ФЗ</w:t>
      </w:r>
    </w:p>
    <w:p w:rsidR="00A42FF6" w:rsidRDefault="00A42FF6"/>
    <w:sectPr w:rsidR="00A42FF6" w:rsidSect="00A4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AD"/>
    <w:rsid w:val="00835AAD"/>
    <w:rsid w:val="00A4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AAD"/>
    <w:rPr>
      <w:b/>
      <w:bCs/>
    </w:rPr>
  </w:style>
  <w:style w:type="character" w:styleId="a5">
    <w:name w:val="Hyperlink"/>
    <w:basedOn w:val="a0"/>
    <w:uiPriority w:val="99"/>
    <w:semiHidden/>
    <w:unhideWhenUsed/>
    <w:rsid w:val="00835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3372;fld=134;dst=100098" TargetMode="External"/><Relationship Id="rId13" Type="http://schemas.openxmlformats.org/officeDocument/2006/relationships/hyperlink" Target="consultantplus://offline/main?base=LAW;n=81050;fld=134;dst=100008" TargetMode="External"/><Relationship Id="rId18" Type="http://schemas.openxmlformats.org/officeDocument/2006/relationships/hyperlink" Target="consultantplus://offline/main?base=LAW;n=110231;fld=134;dst=104354" TargetMode="External"/><Relationship Id="rId26" Type="http://schemas.openxmlformats.org/officeDocument/2006/relationships/hyperlink" Target="consultantplus://offline/main?base=LAW;n=110231;fld=134;dst=1043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51737;fld=134;dst=100030" TargetMode="External"/><Relationship Id="rId7" Type="http://schemas.openxmlformats.org/officeDocument/2006/relationships/hyperlink" Target="consultantplus://offline/main?base=LAW;n=39024;fld=134;dst=100009" TargetMode="External"/><Relationship Id="rId12" Type="http://schemas.openxmlformats.org/officeDocument/2006/relationships/hyperlink" Target="consultantplus://offline/main?base=LAW;n=39024;fld=134;dst=100011" TargetMode="External"/><Relationship Id="rId17" Type="http://schemas.openxmlformats.org/officeDocument/2006/relationships/hyperlink" Target="consultantplus://offline/main?base=LAW;n=81050;fld=134;dst=100008" TargetMode="External"/><Relationship Id="rId25" Type="http://schemas.openxmlformats.org/officeDocument/2006/relationships/hyperlink" Target="consultantplus://offline/main?base=LAW;n=108751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57986;fld=134;dst=100010" TargetMode="External"/><Relationship Id="rId20" Type="http://schemas.openxmlformats.org/officeDocument/2006/relationships/hyperlink" Target="consultantplus://offline/main?base=LAW;n=110231;fld=134;dst=10436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1;fld=134" TargetMode="External"/><Relationship Id="rId11" Type="http://schemas.openxmlformats.org/officeDocument/2006/relationships/hyperlink" Target="consultantplus://offline/main?base=LAW;n=51805;fld=134;dst=100010" TargetMode="External"/><Relationship Id="rId24" Type="http://schemas.openxmlformats.org/officeDocument/2006/relationships/hyperlink" Target="consultantplus://offline/main?base=LAW;n=94161;fld=134;dst=100088" TargetMode="External"/><Relationship Id="rId5" Type="http://schemas.openxmlformats.org/officeDocument/2006/relationships/hyperlink" Target="consultantplus://offline/main?base=LAW;n=110231;fld=134;dst=104332" TargetMode="External"/><Relationship Id="rId15" Type="http://schemas.openxmlformats.org/officeDocument/2006/relationships/hyperlink" Target="consultantplus://offline/main?base=LAW;n=88659;fld=134;dst=100009" TargetMode="External"/><Relationship Id="rId23" Type="http://schemas.openxmlformats.org/officeDocument/2006/relationships/hyperlink" Target="consultantplus://offline/main?base=LAW;n=53372;fld=134;dst=100016" TargetMode="External"/><Relationship Id="rId28" Type="http://schemas.openxmlformats.org/officeDocument/2006/relationships/hyperlink" Target="consultantplus://offline/main?base=LAW;n=113316;fld=134;dst=101733" TargetMode="External"/><Relationship Id="rId10" Type="http://schemas.openxmlformats.org/officeDocument/2006/relationships/hyperlink" Target="consultantplus://offline/main?base=LAW;n=53372;fld=134;dst=100016" TargetMode="External"/><Relationship Id="rId19" Type="http://schemas.openxmlformats.org/officeDocument/2006/relationships/hyperlink" Target="consultantplus://offline/main?base=LAW;n=82279;fld=134;dst=100009" TargetMode="External"/><Relationship Id="rId4" Type="http://schemas.openxmlformats.org/officeDocument/2006/relationships/hyperlink" Target="consultantplus://offline/main?base=LAW;n=51805;fld=134;dst=100010" TargetMode="External"/><Relationship Id="rId9" Type="http://schemas.openxmlformats.org/officeDocument/2006/relationships/hyperlink" Target="consultantplus://offline/main?base=LAW;n=104554;fld=134;dst=100007" TargetMode="External"/><Relationship Id="rId14" Type="http://schemas.openxmlformats.org/officeDocument/2006/relationships/hyperlink" Target="consultantplus://offline/main?base=LAW;n=25087;fld=134;dst=100009" TargetMode="External"/><Relationship Id="rId22" Type="http://schemas.openxmlformats.org/officeDocument/2006/relationships/hyperlink" Target="consultantplus://offline/main?base=LAW;n=110231;fld=134;dst=104373" TargetMode="External"/><Relationship Id="rId27" Type="http://schemas.openxmlformats.org/officeDocument/2006/relationships/hyperlink" Target="consultantplus://offline/main?base=LAW;n=55534;fld=134;dst=1000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3606</Words>
  <Characters>20557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2020-08-03T06:08:00Z</dcterms:created>
  <dcterms:modified xsi:type="dcterms:W3CDTF">2020-08-03T06:09:00Z</dcterms:modified>
</cp:coreProperties>
</file>