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C8" w:rsidRDefault="003C77C8" w:rsidP="003C77C8">
      <w:pPr>
        <w:tabs>
          <w:tab w:val="left" w:pos="4172"/>
        </w:tabs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Администрация  </w:t>
      </w:r>
      <w:r>
        <w:rPr>
          <w:rFonts w:ascii="Times New Roman" w:hAnsi="Times New Roman"/>
          <w:b/>
          <w:sz w:val="28"/>
          <w:szCs w:val="24"/>
          <w:lang w:eastAsia="ru-RU"/>
        </w:rPr>
        <w:t>САМОВЕЦКОГО СЕЛЬСКОГО ПОСЕЛЕНИЯ</w:t>
      </w:r>
    </w:p>
    <w:p w:rsidR="003C77C8" w:rsidRDefault="003C77C8" w:rsidP="003C77C8">
      <w:pPr>
        <w:keepNext/>
        <w:tabs>
          <w:tab w:val="left" w:pos="417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Эртильского  муниципального  района </w:t>
      </w:r>
    </w:p>
    <w:p w:rsidR="003C77C8" w:rsidRDefault="003C77C8" w:rsidP="003C77C8">
      <w:pPr>
        <w:keepNext/>
        <w:tabs>
          <w:tab w:val="left" w:pos="4172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3C77C8" w:rsidRDefault="003C77C8" w:rsidP="003C77C8">
      <w:pPr>
        <w:tabs>
          <w:tab w:val="left" w:pos="4172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C77C8" w:rsidRDefault="003C77C8" w:rsidP="003C77C8">
      <w:pPr>
        <w:keepNext/>
        <w:tabs>
          <w:tab w:val="left" w:pos="41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3C77C8" w:rsidRDefault="003C77C8" w:rsidP="003C77C8">
      <w:pPr>
        <w:keepNext/>
        <w:tabs>
          <w:tab w:val="left" w:pos="417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068"/>
      </w:tblGrid>
      <w:tr w:rsidR="003C77C8" w:rsidTr="003C77C8">
        <w:trPr>
          <w:trHeight w:val="898"/>
        </w:trPr>
        <w:tc>
          <w:tcPr>
            <w:tcW w:w="4068" w:type="dxa"/>
          </w:tcPr>
          <w:p w:rsidR="003C77C8" w:rsidRDefault="00800EFB">
            <w:pPr>
              <w:tabs>
                <w:tab w:val="left" w:pos="4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07</w:t>
            </w:r>
            <w:r w:rsidR="003C77C8">
              <w:rPr>
                <w:rFonts w:ascii="Times New Roman" w:hAnsi="Times New Roman"/>
                <w:sz w:val="24"/>
                <w:szCs w:val="24"/>
                <w:lang w:eastAsia="ru-RU"/>
              </w:rPr>
              <w:t>.02.2020 г.     № 3</w:t>
            </w:r>
          </w:p>
          <w:p w:rsidR="003C77C8" w:rsidRDefault="003C77C8">
            <w:pPr>
              <w:tabs>
                <w:tab w:val="left" w:pos="41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77C8" w:rsidRDefault="003C77C8">
            <w:pPr>
              <w:tabs>
                <w:tab w:val="left" w:pos="41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Большой   Самовец</w:t>
            </w:r>
          </w:p>
        </w:tc>
      </w:tr>
    </w:tbl>
    <w:p w:rsidR="003C77C8" w:rsidRDefault="003C77C8" w:rsidP="003C77C8">
      <w:pPr>
        <w:tabs>
          <w:tab w:val="left" w:pos="4172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34"/>
      </w:tblGrid>
      <w:tr w:rsidR="003C77C8" w:rsidTr="00F44293">
        <w:trPr>
          <w:trHeight w:val="1888"/>
        </w:trPr>
        <w:tc>
          <w:tcPr>
            <w:tcW w:w="5034" w:type="dxa"/>
            <w:vAlign w:val="center"/>
            <w:hideMark/>
          </w:tcPr>
          <w:p w:rsidR="003C77C8" w:rsidRDefault="003C77C8" w:rsidP="00F44293">
            <w:pPr>
              <w:tabs>
                <w:tab w:val="left" w:pos="417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Порядка использования прочих безвозмездных поступлений </w:t>
            </w:r>
            <w:r w:rsidR="00063D30">
              <w:rPr>
                <w:rFonts w:ascii="Times New Roman" w:hAnsi="Times New Roman"/>
                <w:sz w:val="28"/>
                <w:szCs w:val="28"/>
                <w:lang w:eastAsia="ru-RU"/>
              </w:rPr>
              <w:t>поступи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вших </w:t>
            </w:r>
            <w:r w:rsidR="00F44293">
              <w:rPr>
                <w:rFonts w:ascii="Times New Roman" w:hAnsi="Times New Roman"/>
                <w:sz w:val="28"/>
                <w:szCs w:val="28"/>
                <w:lang w:eastAsia="ru-RU"/>
              </w:rPr>
              <w:t>в бюджет Самовецкого сельского поселения Эртильского муниципального района Воронежской области  от физических и юридических лиц.</w:t>
            </w:r>
          </w:p>
        </w:tc>
      </w:tr>
    </w:tbl>
    <w:p w:rsidR="003C77C8" w:rsidRDefault="003C77C8" w:rsidP="003C77C8">
      <w:pPr>
        <w:tabs>
          <w:tab w:val="left" w:pos="4172"/>
        </w:tabs>
        <w:spacing w:after="0" w:line="36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3C77C8" w:rsidRDefault="003C77C8" w:rsidP="003C77C8">
      <w:pPr>
        <w:tabs>
          <w:tab w:val="left" w:pos="41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F44293">
        <w:rPr>
          <w:rFonts w:ascii="Times New Roman" w:hAnsi="Times New Roman"/>
          <w:sz w:val="28"/>
          <w:szCs w:val="28"/>
          <w:lang w:eastAsia="ru-RU"/>
        </w:rPr>
        <w:t xml:space="preserve">Бюджетным кодексом Российской Федерации, решением Совета народных депутатов Самовецкого сельского поселения  Эртильского муниципального района </w:t>
      </w:r>
      <w:r w:rsidR="00F44293" w:rsidRPr="00800EFB">
        <w:rPr>
          <w:rFonts w:ascii="Times New Roman" w:hAnsi="Times New Roman"/>
          <w:sz w:val="28"/>
          <w:szCs w:val="28"/>
          <w:lang w:eastAsia="ru-RU"/>
        </w:rPr>
        <w:t xml:space="preserve">от  25.12.2013 № 158  </w:t>
      </w:r>
      <w:r w:rsidR="00F44293">
        <w:rPr>
          <w:rFonts w:ascii="Times New Roman" w:hAnsi="Times New Roman"/>
          <w:sz w:val="28"/>
          <w:szCs w:val="28"/>
          <w:lang w:eastAsia="ru-RU"/>
        </w:rPr>
        <w:t xml:space="preserve">«Об утверждении Положения «О бюджетном процессе в Самовецком сельском поселении»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администрация Самовецкого сельского поселения Эртильского муниципального района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F44293" w:rsidRDefault="003C77C8" w:rsidP="003C77C8">
      <w:pPr>
        <w:tabs>
          <w:tab w:val="left" w:pos="41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F44293">
        <w:rPr>
          <w:rFonts w:ascii="Times New Roman" w:hAnsi="Times New Roman"/>
          <w:bCs/>
          <w:sz w:val="28"/>
          <w:szCs w:val="28"/>
          <w:lang w:eastAsia="ru-RU"/>
        </w:rPr>
        <w:t>Утвердить прилагаемый Порядок зачисления и использования прочих безвозмездных поступлений поступивших в бюджет</w:t>
      </w:r>
      <w:r w:rsidR="00F44293" w:rsidRPr="00F442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293">
        <w:rPr>
          <w:rFonts w:ascii="Times New Roman" w:hAnsi="Times New Roman"/>
          <w:sz w:val="28"/>
          <w:szCs w:val="28"/>
          <w:lang w:eastAsia="ru-RU"/>
        </w:rPr>
        <w:t xml:space="preserve">Самовецкого сельского поселения  Эртильского муниципального района от </w:t>
      </w:r>
      <w:r w:rsidR="00F442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44293">
        <w:rPr>
          <w:rFonts w:ascii="Times New Roman" w:hAnsi="Times New Roman"/>
          <w:sz w:val="28"/>
          <w:szCs w:val="28"/>
          <w:lang w:eastAsia="ru-RU"/>
        </w:rPr>
        <w:t>физических и юридических лиц.</w:t>
      </w:r>
    </w:p>
    <w:p w:rsidR="00F44293" w:rsidRDefault="00F44293" w:rsidP="003C77C8">
      <w:pPr>
        <w:tabs>
          <w:tab w:val="left" w:pos="417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2.Администрации Самовецкого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Эртильского муниципального района осуществлять использование прочих</w:t>
      </w:r>
      <w:r w:rsidRPr="00F442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безвозмездных поступлений поступивших в бюджет</w:t>
      </w:r>
      <w:r w:rsidRPr="00F442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Самовецкого сельского поселения  Эртильского муниципального района от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физических и юридических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лицв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соответствии с утвержденным в п. 1 настоящего постановления Порядком использования</w:t>
      </w:r>
      <w:r w:rsidRPr="00F4429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прочих безвозмездных поступлений поступивших в бюджет</w:t>
      </w:r>
      <w:r w:rsidRPr="00F442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Самовецкого сельского поселения  Эртильского муниципального района от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физических и юридических лиц</w:t>
      </w:r>
      <w:proofErr w:type="gramEnd"/>
    </w:p>
    <w:p w:rsidR="003C77C8" w:rsidRDefault="00F44293" w:rsidP="00F44293">
      <w:pPr>
        <w:tabs>
          <w:tab w:val="left" w:pos="41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C77C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C77C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C77C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 оставляю за собой.</w:t>
      </w:r>
    </w:p>
    <w:p w:rsidR="003C77C8" w:rsidRDefault="00957ABE" w:rsidP="003C77C8"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C77C8">
        <w:rPr>
          <w:rFonts w:ascii="Times New Roman" w:hAnsi="Times New Roman"/>
          <w:sz w:val="28"/>
          <w:szCs w:val="28"/>
          <w:lang w:eastAsia="ru-RU"/>
        </w:rPr>
        <w:t xml:space="preserve">Глава поселения            </w:t>
      </w:r>
      <w:bookmarkStart w:id="0" w:name="_GoBack"/>
      <w:bookmarkEnd w:id="0"/>
      <w:r w:rsidR="003C77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="003C77C8">
        <w:rPr>
          <w:rFonts w:ascii="Times New Roman" w:hAnsi="Times New Roman"/>
          <w:sz w:val="28"/>
          <w:szCs w:val="28"/>
          <w:lang w:eastAsia="ru-RU"/>
        </w:rPr>
        <w:t>Н.А.Рощупкин</w:t>
      </w:r>
      <w:proofErr w:type="spellEnd"/>
    </w:p>
    <w:p w:rsidR="00EA0FA3" w:rsidRPr="00EA0FA3" w:rsidRDefault="00EA0FA3" w:rsidP="00800EF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                                                                                   </w:t>
      </w:r>
      <w:r w:rsidR="00800EF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Утвержден:</w:t>
      </w:r>
    </w:p>
    <w:p w:rsidR="00800EFB" w:rsidRDefault="00EA0FA3" w:rsidP="00800EF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  <w:r w:rsidR="00800EFB">
        <w:rPr>
          <w:rFonts w:ascii="Times New Roman" w:eastAsia="Times New Roman" w:hAnsi="Times New Roman"/>
          <w:sz w:val="24"/>
          <w:szCs w:val="24"/>
          <w:lang w:eastAsia="ar-SA"/>
        </w:rPr>
        <w:t xml:space="preserve">  п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остановлением администрации Самовецкого</w:t>
      </w:r>
    </w:p>
    <w:p w:rsidR="00800EFB" w:rsidRDefault="00800EFB" w:rsidP="00800EF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</w:t>
      </w:r>
      <w:r w:rsidR="00EA0FA3"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</w:t>
      </w:r>
      <w:r w:rsidR="00EA0FA3" w:rsidRPr="00EA0FA3">
        <w:rPr>
          <w:rFonts w:ascii="Times New Roman" w:eastAsia="Times New Roman" w:hAnsi="Times New Roman"/>
          <w:sz w:val="24"/>
          <w:szCs w:val="24"/>
          <w:lang w:eastAsia="ar-SA"/>
        </w:rPr>
        <w:t>ельского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A0FA3"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поселения Эртильского </w:t>
      </w:r>
    </w:p>
    <w:p w:rsidR="00EA0FA3" w:rsidRPr="00EA0FA3" w:rsidRDefault="00800EFB" w:rsidP="00800EF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</w:t>
      </w:r>
      <w:r w:rsidR="00EA0FA3"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муниципального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</w:t>
      </w:r>
      <w:r w:rsidR="00EA0FA3"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Воронежской области</w:t>
      </w:r>
    </w:p>
    <w:p w:rsidR="00EA0FA3" w:rsidRPr="00EA0FA3" w:rsidRDefault="00EA0FA3" w:rsidP="00800EF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  <w:r w:rsidR="00800EFB">
        <w:rPr>
          <w:rFonts w:ascii="Times New Roman" w:eastAsia="Times New Roman" w:hAnsi="Times New Roman"/>
          <w:sz w:val="24"/>
          <w:szCs w:val="24"/>
          <w:lang w:eastAsia="ar-SA"/>
        </w:rPr>
        <w:t>от 07.02.2020 г.  № 3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A0FA3" w:rsidRPr="00EA0FA3" w:rsidRDefault="00EA0FA3" w:rsidP="00800E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Порядок</w:t>
      </w:r>
    </w:p>
    <w:p w:rsidR="00EA0FA3" w:rsidRPr="00EA0FA3" w:rsidRDefault="00800EFB" w:rsidP="00800E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EA0FA3" w:rsidRPr="00EA0FA3">
        <w:rPr>
          <w:rFonts w:ascii="Times New Roman" w:eastAsia="Times New Roman" w:hAnsi="Times New Roman"/>
          <w:sz w:val="24"/>
          <w:szCs w:val="24"/>
          <w:lang w:eastAsia="ar-SA"/>
        </w:rPr>
        <w:t>спользования прочих безвозмездных поступлений, поступивших в бюджет Самовецкого сельского поселения Эртильского муниципального района от физических и юридических лиц.</w:t>
      </w:r>
    </w:p>
    <w:p w:rsidR="00EA0FA3" w:rsidRPr="00EA0FA3" w:rsidRDefault="00EA0FA3" w:rsidP="00800EF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1.Общие положения 1. </w:t>
      </w:r>
      <w:proofErr w:type="gramStart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Настоящее положение разработано в соответствии с Бюджетным кодексом Российской Федерации, решением Совета народных депутатов Эртильского муниципального района от</w:t>
      </w:r>
      <w:r w:rsidR="00800E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25.12.2013г</w:t>
      </w:r>
      <w:r w:rsidR="00800EFB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№</w:t>
      </w:r>
      <w:r w:rsidR="00800E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158 «Об утверждении Положения «О бюджетном процессе в Самовецком сельском поселении  Эртильского муниципального района Воронежской области» и устанавливает порядок использования прочих безвозмездных поступлений, поступивших в бюджет Самовецкого сельского поселения Эртильского муниципального района.</w:t>
      </w:r>
      <w:proofErr w:type="gramEnd"/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proofErr w:type="gramStart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Прочие безвозмездные средства учитываются по коду доходов 914 207 05030100000150 «Прочие безвозмездные поступления в бюджеты муниципальных районов» и зачисляются на детализированные в части «Подвида доходов» коды бюджетной классификации, утвержденные решением Совета народных депутатов Самовецкого сельского поселения Эртильского муниципального района Воронежской области.</w:t>
      </w:r>
      <w:proofErr w:type="gramEnd"/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3.Получатель должен использовать средства на цели, указанные в предмете договора о бескорыс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ной (безвозмездной) передаче денежных средств (далее-Договор)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4.По инициативе Благотворителя может быть заключен договор в форме, не противоречащей нормам Гражданского кодекса Российской Федерации и должен содержать обязательные пункты: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-сумма пожертвования;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-цель использования средств.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Благотворитель несет ответственность </w:t>
      </w:r>
      <w:proofErr w:type="gramStart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за отражение данной суммы в налогооблагаемой  суммы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налогооблагаемой базе по исчи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слению налога на прибыль</w:t>
      </w:r>
      <w:proofErr w:type="gramEnd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законодательством РФ.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5. Получатель должен использовать средства на цели, указанные в предмете договора о бескорыстной (безвозмездной) передаче денежных средств </w:t>
      </w:r>
      <w:proofErr w:type="gramStart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( </w:t>
      </w:r>
      <w:proofErr w:type="gramEnd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далее</w:t>
      </w:r>
      <w:r w:rsidR="00800E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- Договор).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6. Прочие поступления расходуются в соответствии со сводной бюджетной росписью Самовецкого бюджета Эртильского муниципального района Воронежской области на соответствующий финансовый год с учетом их фактического поступления в бюджет Самовецкого сельского поступления.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7.Расходование прочих безвозмездных поступлений осуществляется со статьей 219 Бюджетного кодекса РФ путем  подтверждения денежных обязательств, принятых получателем средств Самовецкого бюджета Эртильского муниципального района Воронежской области и подлежащих исполнению за счет прочих безвозмездных поступлений, в строгом соответствии с  целевым назначением указанном в Договоре или в платежном поручении.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8. Средства, не использованные в </w:t>
      </w:r>
      <w:proofErr w:type="gramStart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текущим</w:t>
      </w:r>
      <w:proofErr w:type="gramEnd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финансовым году подлежат исполнению в следующем финансовым году на те же цели.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9.Использование средств пожертвования на цели, непредусмот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ренные Договором не допускаются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10. Руководитель органа местного самоуправления, муниципального учреждения, в распоряжение которых выделяются пожертвования за счет прочих безвозмездных поступлений, несет ответственность  за целевое использование сре</w:t>
      </w:r>
      <w:proofErr w:type="gramStart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дств в п</w:t>
      </w:r>
      <w:proofErr w:type="gramEnd"/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орядке, установленном законодательством РФ.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11. Получатель обязан по требованию Благотворителя обеспе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чить доступ для ознакомления с и</w:t>
      </w: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>нформацией об использовании средств.</w:t>
      </w:r>
    </w:p>
    <w:p w:rsidR="00EA0FA3" w:rsidRPr="00EA0FA3" w:rsidRDefault="00EA0FA3" w:rsidP="00EA0F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17896" w:rsidRPr="00800EFB" w:rsidRDefault="00EA0FA3" w:rsidP="00800EF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0FA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</w:p>
    <w:sectPr w:rsidR="00E17896" w:rsidRPr="00800EFB" w:rsidSect="00F4429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79"/>
    <w:rsid w:val="00063D30"/>
    <w:rsid w:val="00354E49"/>
    <w:rsid w:val="003C77C8"/>
    <w:rsid w:val="00697579"/>
    <w:rsid w:val="00800EFB"/>
    <w:rsid w:val="00957ABE"/>
    <w:rsid w:val="00E17896"/>
    <w:rsid w:val="00EA0FA3"/>
    <w:rsid w:val="00F4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2020-02-13T07:21:00Z</dcterms:created>
  <dcterms:modified xsi:type="dcterms:W3CDTF">2020-02-13T09:29:00Z</dcterms:modified>
</cp:coreProperties>
</file>