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29" w:rsidRPr="00E40429" w:rsidRDefault="00E40429" w:rsidP="00E40429">
      <w:pPr>
        <w:jc w:val="center"/>
        <w:rPr>
          <w:sz w:val="28"/>
          <w:szCs w:val="28"/>
        </w:rPr>
      </w:pPr>
      <w:r w:rsidRPr="00E40429">
        <w:rPr>
          <w:b/>
          <w:color w:val="000000"/>
          <w:sz w:val="28"/>
          <w:szCs w:val="28"/>
        </w:rPr>
        <w:t>СОВЕТ НАРОДНЫХ ДЕПУТАТОВ</w:t>
      </w:r>
    </w:p>
    <w:p w:rsidR="00E40429" w:rsidRPr="00E40429" w:rsidRDefault="00E40429" w:rsidP="00E40429">
      <w:pPr>
        <w:jc w:val="center"/>
        <w:rPr>
          <w:sz w:val="28"/>
          <w:szCs w:val="28"/>
        </w:rPr>
      </w:pPr>
      <w:r w:rsidRPr="00E40429">
        <w:rPr>
          <w:b/>
          <w:color w:val="000000"/>
          <w:sz w:val="28"/>
          <w:szCs w:val="28"/>
        </w:rPr>
        <w:t>САМОВЕЦКОГО СЕЛЬСКОГО ПОСЕЛЕНИЯ</w:t>
      </w:r>
    </w:p>
    <w:p w:rsidR="00E40429" w:rsidRPr="00E40429" w:rsidRDefault="00E40429" w:rsidP="00E40429">
      <w:pPr>
        <w:jc w:val="center"/>
        <w:rPr>
          <w:sz w:val="28"/>
          <w:szCs w:val="28"/>
        </w:rPr>
      </w:pPr>
      <w:r w:rsidRPr="00E40429">
        <w:rPr>
          <w:b/>
          <w:color w:val="000000"/>
          <w:sz w:val="28"/>
          <w:szCs w:val="28"/>
        </w:rPr>
        <w:t>ЭРТИЛЬСКОГО МУНИЦИПАЛЬНОГО РАЙОНА</w:t>
      </w:r>
    </w:p>
    <w:p w:rsidR="00E40429" w:rsidRPr="00E40429" w:rsidRDefault="00E40429" w:rsidP="00E40429">
      <w:pPr>
        <w:jc w:val="center"/>
        <w:rPr>
          <w:sz w:val="28"/>
          <w:szCs w:val="28"/>
        </w:rPr>
      </w:pPr>
      <w:r w:rsidRPr="00E40429">
        <w:rPr>
          <w:b/>
          <w:color w:val="000000"/>
          <w:sz w:val="28"/>
          <w:szCs w:val="28"/>
        </w:rPr>
        <w:t>ВОРОНЕЖСКОЙ ОБЛАСТИ</w:t>
      </w:r>
    </w:p>
    <w:p w:rsidR="00E40429" w:rsidRPr="00E40429" w:rsidRDefault="00E40429" w:rsidP="00E40429">
      <w:pPr>
        <w:jc w:val="center"/>
        <w:rPr>
          <w:b/>
          <w:color w:val="000000"/>
          <w:sz w:val="28"/>
          <w:szCs w:val="28"/>
        </w:rPr>
      </w:pPr>
    </w:p>
    <w:p w:rsidR="00E40429" w:rsidRPr="00E40429" w:rsidRDefault="00E40429" w:rsidP="00E40429">
      <w:pPr>
        <w:jc w:val="center"/>
        <w:rPr>
          <w:sz w:val="28"/>
          <w:szCs w:val="28"/>
        </w:rPr>
      </w:pPr>
      <w:proofErr w:type="gramStart"/>
      <w:r w:rsidRPr="00E40429">
        <w:rPr>
          <w:b/>
          <w:color w:val="000000"/>
          <w:sz w:val="28"/>
          <w:szCs w:val="28"/>
        </w:rPr>
        <w:t>Р</w:t>
      </w:r>
      <w:proofErr w:type="gramEnd"/>
      <w:r w:rsidRPr="00E40429">
        <w:rPr>
          <w:b/>
          <w:color w:val="000000"/>
          <w:sz w:val="28"/>
          <w:szCs w:val="28"/>
        </w:rPr>
        <w:t xml:space="preserve"> Е Ш Е Н И Е</w:t>
      </w:r>
    </w:p>
    <w:p w:rsidR="00E40429" w:rsidRPr="00E40429" w:rsidRDefault="00E40429" w:rsidP="00E40429">
      <w:pPr>
        <w:rPr>
          <w:b/>
          <w:color w:val="000000"/>
          <w:sz w:val="28"/>
          <w:szCs w:val="28"/>
        </w:rPr>
      </w:pPr>
    </w:p>
    <w:p w:rsidR="00E40429" w:rsidRPr="00E40429" w:rsidRDefault="00E40429" w:rsidP="00E40429">
      <w:pPr>
        <w:rPr>
          <w:sz w:val="28"/>
          <w:szCs w:val="28"/>
        </w:rPr>
      </w:pPr>
      <w:r>
        <w:rPr>
          <w:sz w:val="28"/>
          <w:szCs w:val="28"/>
        </w:rPr>
        <w:t>от  30.11.</w:t>
      </w:r>
      <w:r w:rsidRPr="00E40429">
        <w:rPr>
          <w:sz w:val="28"/>
          <w:szCs w:val="28"/>
        </w:rPr>
        <w:t xml:space="preserve">2018 года    </w:t>
      </w:r>
      <w:r>
        <w:rPr>
          <w:sz w:val="28"/>
          <w:szCs w:val="28"/>
        </w:rPr>
        <w:t xml:space="preserve">    </w:t>
      </w:r>
      <w:r w:rsidRPr="00E40429">
        <w:rPr>
          <w:sz w:val="28"/>
          <w:szCs w:val="28"/>
        </w:rPr>
        <w:t xml:space="preserve">№  </w:t>
      </w:r>
      <w:r>
        <w:rPr>
          <w:sz w:val="28"/>
          <w:szCs w:val="28"/>
        </w:rPr>
        <w:t>20</w:t>
      </w:r>
    </w:p>
    <w:p w:rsidR="00E40429" w:rsidRPr="00E40429" w:rsidRDefault="00E40429" w:rsidP="00E40429">
      <w:pPr>
        <w:ind w:right="4675"/>
      </w:pPr>
      <w:r w:rsidRPr="00E40429">
        <w:t>с. Большой Самовец</w:t>
      </w:r>
    </w:p>
    <w:p w:rsidR="00E40429" w:rsidRPr="00E40429" w:rsidRDefault="00E40429" w:rsidP="00E40429">
      <w:pPr>
        <w:rPr>
          <w:sz w:val="28"/>
          <w:szCs w:val="28"/>
        </w:rPr>
      </w:pPr>
    </w:p>
    <w:p w:rsidR="00E40429" w:rsidRPr="00E40429" w:rsidRDefault="00E40429" w:rsidP="00E40429">
      <w:pPr>
        <w:ind w:right="4817"/>
        <w:jc w:val="both"/>
        <w:rPr>
          <w:sz w:val="28"/>
          <w:szCs w:val="28"/>
        </w:rPr>
      </w:pPr>
      <w:r w:rsidRPr="00E40429">
        <w:rPr>
          <w:color w:val="000000"/>
          <w:sz w:val="28"/>
          <w:szCs w:val="28"/>
        </w:rPr>
        <w:t xml:space="preserve">О  внесении изменений и  дополнений в </w:t>
      </w:r>
      <w:r w:rsidRPr="00E40429">
        <w:rPr>
          <w:sz w:val="28"/>
          <w:szCs w:val="28"/>
        </w:rPr>
        <w:t xml:space="preserve">Правила благоустройства территории Самовецкого сельского поселения Эртильского муниципального района Воронежской области утвержденные </w:t>
      </w:r>
    </w:p>
    <w:p w:rsidR="00E40429" w:rsidRPr="00E40429" w:rsidRDefault="00E40429" w:rsidP="00E40429">
      <w:pPr>
        <w:ind w:right="4817"/>
        <w:jc w:val="both"/>
        <w:rPr>
          <w:color w:val="FF0000"/>
          <w:sz w:val="28"/>
          <w:szCs w:val="28"/>
        </w:rPr>
      </w:pPr>
      <w:r w:rsidRPr="00E40429">
        <w:rPr>
          <w:sz w:val="28"/>
          <w:szCs w:val="28"/>
        </w:rPr>
        <w:t>решением Совета народных депутатов от 19.06.2012 года  № 106 (в редакции решения от 24.12.2012 года № 121, от 22.12.2015 года № 89</w:t>
      </w:r>
      <w:r>
        <w:rPr>
          <w:sz w:val="28"/>
          <w:szCs w:val="28"/>
        </w:rPr>
        <w:t>,</w:t>
      </w:r>
      <w:r w:rsidR="005A1987">
        <w:rPr>
          <w:sz w:val="28"/>
          <w:szCs w:val="28"/>
        </w:rPr>
        <w:t xml:space="preserve"> </w:t>
      </w:r>
      <w:r>
        <w:rPr>
          <w:sz w:val="28"/>
          <w:szCs w:val="28"/>
        </w:rPr>
        <w:t>от25.10.2018года  №15</w:t>
      </w:r>
      <w:r w:rsidRPr="00E40429">
        <w:rPr>
          <w:sz w:val="28"/>
          <w:szCs w:val="28"/>
        </w:rPr>
        <w:t>)</w:t>
      </w:r>
    </w:p>
    <w:p w:rsidR="00E40429" w:rsidRPr="00E40429" w:rsidRDefault="00E40429" w:rsidP="00E40429">
      <w:pPr>
        <w:rPr>
          <w:color w:val="000000"/>
          <w:sz w:val="28"/>
          <w:szCs w:val="28"/>
        </w:rPr>
      </w:pPr>
    </w:p>
    <w:p w:rsidR="00E40429" w:rsidRPr="00E40429" w:rsidRDefault="00E40429" w:rsidP="00E40429">
      <w:pPr>
        <w:ind w:firstLine="851"/>
        <w:jc w:val="both"/>
        <w:rPr>
          <w:sz w:val="28"/>
          <w:szCs w:val="28"/>
        </w:rPr>
      </w:pPr>
      <w:r w:rsidRPr="00E40429">
        <w:rPr>
          <w:color w:val="000000"/>
          <w:sz w:val="28"/>
          <w:szCs w:val="28"/>
        </w:rPr>
        <w:t xml:space="preserve">В  соответствии  с  Конституцией  Российской  Федерации,  законом Воронежской области от 5 июля 2018 г. № 108-ОЗ «О порядке определения границ прилегающих территорий в Воронежской области», Федеральным  законом  №131-ФЗ  «Об  общих  принципах  организации  местного  самоуправления  в  Российской  Федерации», Уставом Самовецкого  сельского  поселения, Совет народных депутатов Самовецкого  сельского поселения </w:t>
      </w:r>
      <w:r w:rsidRPr="00E40429">
        <w:rPr>
          <w:b/>
          <w:color w:val="000000"/>
          <w:sz w:val="28"/>
          <w:szCs w:val="28"/>
        </w:rPr>
        <w:t>РЕШИЛ:</w:t>
      </w:r>
    </w:p>
    <w:p w:rsidR="00E40429" w:rsidRPr="00E40429" w:rsidRDefault="00E40429" w:rsidP="00E40429">
      <w:pPr>
        <w:ind w:firstLine="851"/>
        <w:jc w:val="both"/>
        <w:rPr>
          <w:rStyle w:val="2"/>
          <w:sz w:val="28"/>
          <w:szCs w:val="28"/>
        </w:rPr>
      </w:pPr>
      <w:r w:rsidRPr="00E40429">
        <w:rPr>
          <w:color w:val="000000"/>
          <w:sz w:val="28"/>
          <w:szCs w:val="28"/>
        </w:rPr>
        <w:t xml:space="preserve">1.  </w:t>
      </w:r>
      <w:r w:rsidRPr="00E40429">
        <w:rPr>
          <w:rStyle w:val="10"/>
          <w:sz w:val="28"/>
          <w:szCs w:val="28"/>
        </w:rPr>
        <w:t xml:space="preserve">Внести изменения в </w:t>
      </w:r>
      <w:r w:rsidRPr="00E40429">
        <w:rPr>
          <w:sz w:val="28"/>
          <w:szCs w:val="28"/>
        </w:rPr>
        <w:t xml:space="preserve">Правила благоустройства территории </w:t>
      </w:r>
      <w:r w:rsidRPr="00E40429">
        <w:rPr>
          <w:color w:val="000000"/>
          <w:sz w:val="28"/>
          <w:szCs w:val="28"/>
        </w:rPr>
        <w:t xml:space="preserve">Самовецкого  </w:t>
      </w:r>
      <w:r w:rsidRPr="00E40429">
        <w:rPr>
          <w:sz w:val="28"/>
          <w:szCs w:val="28"/>
        </w:rPr>
        <w:t>сельского поселения Эртильского муниципального района Воронежской области, утвержденные решением Совета народных депутатов от  19.06.2012 года  № 106 д</w:t>
      </w:r>
      <w:r w:rsidRPr="00E40429">
        <w:rPr>
          <w:rStyle w:val="10"/>
          <w:sz w:val="28"/>
          <w:szCs w:val="28"/>
        </w:rPr>
        <w:t xml:space="preserve">ополнив их главой </w:t>
      </w:r>
      <w:r w:rsidRPr="00E40429">
        <w:rPr>
          <w:rStyle w:val="10"/>
          <w:sz w:val="28"/>
          <w:szCs w:val="28"/>
          <w:lang w:val="en-US"/>
        </w:rPr>
        <w:t>V</w:t>
      </w:r>
      <w:r w:rsidRPr="00E40429">
        <w:rPr>
          <w:rStyle w:val="10"/>
          <w:sz w:val="28"/>
          <w:szCs w:val="28"/>
        </w:rPr>
        <w:t xml:space="preserve"> следующего содержания:</w:t>
      </w:r>
    </w:p>
    <w:p w:rsidR="00E40429" w:rsidRPr="00E40429" w:rsidRDefault="00E40429" w:rsidP="00E40429">
      <w:pPr>
        <w:pStyle w:val="7"/>
        <w:spacing w:before="0" w:after="0" w:line="274" w:lineRule="exact"/>
        <w:ind w:right="20" w:firstLine="0"/>
        <w:jc w:val="center"/>
        <w:rPr>
          <w:rStyle w:val="2"/>
          <w:b/>
          <w:bCs/>
          <w:sz w:val="28"/>
          <w:szCs w:val="28"/>
        </w:rPr>
      </w:pPr>
    </w:p>
    <w:p w:rsidR="00E40429" w:rsidRPr="00E40429" w:rsidRDefault="00E40429" w:rsidP="00E40429">
      <w:pPr>
        <w:pStyle w:val="7"/>
        <w:spacing w:before="0" w:after="0" w:line="274" w:lineRule="exact"/>
        <w:ind w:right="20" w:firstLine="0"/>
        <w:jc w:val="center"/>
        <w:rPr>
          <w:sz w:val="28"/>
          <w:szCs w:val="28"/>
        </w:rPr>
      </w:pPr>
      <w:r w:rsidRPr="00E40429">
        <w:rPr>
          <w:rStyle w:val="2"/>
          <w:b/>
          <w:bCs/>
          <w:color w:val="auto"/>
          <w:sz w:val="28"/>
          <w:szCs w:val="28"/>
        </w:rPr>
        <w:t>«</w:t>
      </w:r>
      <w:r w:rsidRPr="00E40429">
        <w:rPr>
          <w:rStyle w:val="10"/>
          <w:b/>
          <w:sz w:val="28"/>
          <w:szCs w:val="28"/>
        </w:rPr>
        <w:t xml:space="preserve">Глава </w:t>
      </w:r>
      <w:r w:rsidRPr="00E40429">
        <w:rPr>
          <w:rStyle w:val="10"/>
          <w:b/>
          <w:sz w:val="28"/>
          <w:szCs w:val="28"/>
          <w:lang w:val="en-US"/>
        </w:rPr>
        <w:t>V</w:t>
      </w:r>
      <w:r w:rsidRPr="00E40429">
        <w:rPr>
          <w:rStyle w:val="10"/>
          <w:b/>
          <w:sz w:val="28"/>
          <w:szCs w:val="28"/>
        </w:rPr>
        <w:t>.</w:t>
      </w:r>
      <w:r w:rsidRPr="00E40429">
        <w:rPr>
          <w:rStyle w:val="2"/>
          <w:b/>
          <w:bCs/>
          <w:color w:val="auto"/>
          <w:sz w:val="28"/>
          <w:szCs w:val="28"/>
        </w:rPr>
        <w:t xml:space="preserve"> ПОРЯДОК ОПРЕДЕЛЕНИЯ ГРАНИЦ ПРИЛЕГАЮЩИХ ТЕРРИТОРИЙ В САМОВЕЦКОМ СЕЛЬСКОМ ПОСЕЛЕНИИ</w:t>
      </w:r>
    </w:p>
    <w:p w:rsidR="00E40429" w:rsidRPr="00E40429" w:rsidRDefault="00E40429" w:rsidP="00E40429">
      <w:pPr>
        <w:ind w:left="1612" w:hanging="892"/>
        <w:jc w:val="center"/>
        <w:rPr>
          <w:b/>
          <w:bCs/>
          <w:sz w:val="28"/>
          <w:szCs w:val="28"/>
        </w:rPr>
      </w:pPr>
    </w:p>
    <w:p w:rsidR="00E40429" w:rsidRPr="00E40429" w:rsidRDefault="00E40429" w:rsidP="00E40429">
      <w:pPr>
        <w:ind w:left="1612" w:hanging="892"/>
        <w:jc w:val="center"/>
        <w:rPr>
          <w:sz w:val="28"/>
          <w:szCs w:val="28"/>
        </w:rPr>
      </w:pPr>
      <w:r w:rsidRPr="00E40429">
        <w:rPr>
          <w:b/>
          <w:bCs/>
          <w:sz w:val="28"/>
          <w:szCs w:val="28"/>
        </w:rPr>
        <w:t>Раздел 11.</w:t>
      </w:r>
      <w:r w:rsidRPr="00E40429">
        <w:rPr>
          <w:sz w:val="28"/>
          <w:szCs w:val="28"/>
        </w:rPr>
        <w:t xml:space="preserve"> </w:t>
      </w:r>
      <w:r w:rsidRPr="00E40429">
        <w:rPr>
          <w:b/>
          <w:bCs/>
          <w:sz w:val="28"/>
          <w:szCs w:val="28"/>
        </w:rPr>
        <w:t>ОБЩИЕ ПОЛОЖЕНИЯ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0" w:name="sub_81"/>
      <w:bookmarkStart w:id="1" w:name="sub_2"/>
      <w:bookmarkEnd w:id="0"/>
      <w:bookmarkEnd w:id="1"/>
      <w:r w:rsidRPr="00E40429">
        <w:rPr>
          <w:sz w:val="28"/>
          <w:szCs w:val="28"/>
        </w:rPr>
        <w:t xml:space="preserve">11.1. </w:t>
      </w:r>
      <w:proofErr w:type="gramStart"/>
      <w:r w:rsidRPr="00E40429">
        <w:rPr>
          <w:i/>
          <w:sz w:val="28"/>
          <w:szCs w:val="28"/>
        </w:rPr>
        <w:t>Границы прилегающих территорий определяются настоящими Правилами благоустройства</w:t>
      </w:r>
      <w:r w:rsidRPr="00E40429">
        <w:rPr>
          <w:sz w:val="28"/>
          <w:szCs w:val="28"/>
        </w:rPr>
        <w:t xml:space="preserve"> территории Самовецкого сельского поселения Эртильского муниципального района Воронежской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</w:t>
      </w:r>
      <w:r w:rsidRPr="00E40429">
        <w:rPr>
          <w:sz w:val="28"/>
          <w:szCs w:val="28"/>
        </w:rPr>
        <w:lastRenderedPageBreak/>
        <w:t>многоквартирных домах, земельные участки под которыми не образованы или</w:t>
      </w:r>
      <w:proofErr w:type="gramEnd"/>
      <w:r w:rsidRPr="00E40429">
        <w:rPr>
          <w:sz w:val="28"/>
          <w:szCs w:val="28"/>
        </w:rPr>
        <w:t xml:space="preserve"> </w:t>
      </w:r>
      <w:proofErr w:type="gramStart"/>
      <w:r w:rsidRPr="00E40429">
        <w:rPr>
          <w:sz w:val="28"/>
          <w:szCs w:val="28"/>
        </w:rPr>
        <w:t>образованы</w:t>
      </w:r>
      <w:proofErr w:type="gramEnd"/>
      <w:r w:rsidRPr="00E40429">
        <w:rPr>
          <w:sz w:val="28"/>
          <w:szCs w:val="28"/>
        </w:rPr>
        <w:t xml:space="preserve"> по границам таких домов) в содержании прилегающих территорий.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2" w:name="sub_21"/>
      <w:bookmarkStart w:id="3" w:name="sub_7"/>
      <w:bookmarkEnd w:id="2"/>
      <w:bookmarkEnd w:id="3"/>
      <w:r w:rsidRPr="00E40429">
        <w:rPr>
          <w:sz w:val="28"/>
          <w:szCs w:val="28"/>
        </w:rPr>
        <w:t xml:space="preserve">11.2. В настоящих Правилах благоустройства используются основные понятия, установленные </w:t>
      </w:r>
      <w:hyperlink r:id="rId6" w:history="1">
        <w:r w:rsidRPr="005A1987">
          <w:rPr>
            <w:rStyle w:val="a3"/>
            <w:sz w:val="28"/>
            <w:szCs w:val="28"/>
            <w:u w:val="none"/>
          </w:rPr>
          <w:t>Федеральным законом</w:t>
        </w:r>
      </w:hyperlink>
      <w:r w:rsidRPr="005A1987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 и </w:t>
      </w:r>
      <w:hyperlink r:id="rId7" w:history="1">
        <w:r w:rsidRPr="005A1987">
          <w:rPr>
            <w:rStyle w:val="a3"/>
            <w:sz w:val="28"/>
            <w:szCs w:val="28"/>
            <w:u w:val="none"/>
          </w:rPr>
          <w:t>Градостроительным кодексом</w:t>
        </w:r>
      </w:hyperlink>
      <w:r w:rsidRPr="005A1987">
        <w:rPr>
          <w:sz w:val="28"/>
          <w:szCs w:val="28"/>
        </w:rPr>
        <w:t xml:space="preserve"> </w:t>
      </w:r>
      <w:r w:rsidRPr="00E40429">
        <w:rPr>
          <w:sz w:val="28"/>
          <w:szCs w:val="28"/>
        </w:rPr>
        <w:t>Российской Федерации, а также следующие понятия: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4" w:name="sub_71"/>
      <w:bookmarkStart w:id="5" w:name="sub_3"/>
      <w:bookmarkEnd w:id="4"/>
      <w:bookmarkEnd w:id="5"/>
      <w:r w:rsidRPr="00E40429">
        <w:rPr>
          <w:spacing w:val="-6"/>
          <w:sz w:val="28"/>
          <w:szCs w:val="28"/>
        </w:rPr>
        <w:t xml:space="preserve">1) </w:t>
      </w:r>
      <w:r w:rsidRPr="00E40429">
        <w:rPr>
          <w:b/>
          <w:bCs/>
          <w:spacing w:val="-6"/>
          <w:sz w:val="28"/>
          <w:szCs w:val="28"/>
        </w:rPr>
        <w:t>границы прилегающей территории</w:t>
      </w:r>
      <w:r w:rsidRPr="00E40429">
        <w:rPr>
          <w:spacing w:val="-6"/>
          <w:sz w:val="28"/>
          <w:szCs w:val="28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6" w:name="sub_31"/>
      <w:bookmarkStart w:id="7" w:name="sub_4"/>
      <w:bookmarkEnd w:id="6"/>
      <w:bookmarkEnd w:id="7"/>
      <w:r w:rsidRPr="00E40429">
        <w:rPr>
          <w:sz w:val="28"/>
          <w:szCs w:val="28"/>
        </w:rPr>
        <w:t xml:space="preserve">2) </w:t>
      </w:r>
      <w:r w:rsidRPr="00E40429">
        <w:rPr>
          <w:b/>
          <w:bCs/>
          <w:sz w:val="28"/>
          <w:szCs w:val="28"/>
        </w:rPr>
        <w:t>внутренняя часть границ прилегающей территории</w:t>
      </w:r>
      <w:r w:rsidRPr="00E40429">
        <w:rPr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8" w:name="sub_41"/>
      <w:bookmarkStart w:id="9" w:name="sub_5"/>
      <w:bookmarkEnd w:id="8"/>
      <w:bookmarkEnd w:id="9"/>
      <w:r w:rsidRPr="00E40429">
        <w:rPr>
          <w:sz w:val="28"/>
          <w:szCs w:val="28"/>
        </w:rPr>
        <w:t xml:space="preserve">3) </w:t>
      </w:r>
      <w:r w:rsidRPr="00E40429">
        <w:rPr>
          <w:b/>
          <w:bCs/>
          <w:sz w:val="28"/>
          <w:szCs w:val="28"/>
        </w:rPr>
        <w:t>внешняя часть границ прилегающей территории</w:t>
      </w:r>
      <w:r w:rsidRPr="00E40429">
        <w:rPr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10" w:name="sub_51"/>
      <w:bookmarkEnd w:id="10"/>
      <w:r w:rsidRPr="00E40429">
        <w:rPr>
          <w:spacing w:val="-4"/>
          <w:sz w:val="28"/>
          <w:szCs w:val="28"/>
        </w:rPr>
        <w:t xml:space="preserve">4) </w:t>
      </w:r>
      <w:r w:rsidRPr="00E40429">
        <w:rPr>
          <w:b/>
          <w:bCs/>
          <w:spacing w:val="-4"/>
          <w:sz w:val="28"/>
          <w:szCs w:val="28"/>
        </w:rPr>
        <w:t>площадь прилегающей территории</w:t>
      </w:r>
      <w:bookmarkStart w:id="11" w:name="sub_6"/>
      <w:bookmarkEnd w:id="11"/>
      <w:r w:rsidRPr="00E40429">
        <w:rPr>
          <w:spacing w:val="-4"/>
          <w:sz w:val="28"/>
          <w:szCs w:val="28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E40429" w:rsidRPr="00E40429" w:rsidRDefault="00E40429" w:rsidP="00E40429">
      <w:pPr>
        <w:ind w:firstLine="720"/>
        <w:jc w:val="both"/>
        <w:rPr>
          <w:color w:val="FF0000"/>
          <w:sz w:val="28"/>
          <w:szCs w:val="28"/>
        </w:rPr>
      </w:pPr>
    </w:p>
    <w:p w:rsidR="00E40429" w:rsidRPr="00E40429" w:rsidRDefault="00E40429" w:rsidP="00E40429">
      <w:pPr>
        <w:ind w:left="1612" w:hanging="892"/>
        <w:jc w:val="center"/>
        <w:rPr>
          <w:sz w:val="28"/>
          <w:szCs w:val="28"/>
        </w:rPr>
      </w:pPr>
      <w:r w:rsidRPr="00E40429">
        <w:rPr>
          <w:b/>
          <w:bCs/>
          <w:color w:val="000000"/>
          <w:sz w:val="28"/>
          <w:szCs w:val="28"/>
        </w:rPr>
        <w:t>РАЗДЕЛ 12.</w:t>
      </w:r>
      <w:r w:rsidRPr="00E40429">
        <w:rPr>
          <w:color w:val="000000"/>
          <w:sz w:val="28"/>
          <w:szCs w:val="28"/>
        </w:rPr>
        <w:t xml:space="preserve"> </w:t>
      </w:r>
      <w:r w:rsidRPr="00E40429">
        <w:rPr>
          <w:b/>
          <w:bCs/>
          <w:color w:val="000000"/>
          <w:sz w:val="28"/>
          <w:szCs w:val="28"/>
        </w:rPr>
        <w:t>ГРАНИЦЫ ПРИЛЕГАЮЩЕЙ ТЕРРИТОРИИ</w:t>
      </w:r>
    </w:p>
    <w:p w:rsidR="00E40429" w:rsidRPr="00E40429" w:rsidRDefault="00E40429" w:rsidP="00E40429">
      <w:pPr>
        <w:ind w:firstLine="851"/>
        <w:jc w:val="both"/>
        <w:rPr>
          <w:color w:val="000000"/>
          <w:sz w:val="28"/>
          <w:szCs w:val="28"/>
        </w:rPr>
      </w:pPr>
      <w:bookmarkStart w:id="12" w:name="sub_281"/>
      <w:bookmarkStart w:id="13" w:name="sub_9"/>
      <w:bookmarkEnd w:id="12"/>
      <w:bookmarkEnd w:id="13"/>
    </w:p>
    <w:p w:rsidR="00E40429" w:rsidRPr="00E40429" w:rsidRDefault="00E40429" w:rsidP="00E40429">
      <w:pPr>
        <w:ind w:firstLine="851"/>
        <w:jc w:val="both"/>
        <w:rPr>
          <w:sz w:val="28"/>
          <w:szCs w:val="28"/>
        </w:rPr>
      </w:pPr>
      <w:r w:rsidRPr="00E40429">
        <w:rPr>
          <w:color w:val="000000"/>
          <w:sz w:val="28"/>
          <w:szCs w:val="28"/>
        </w:rPr>
        <w:t xml:space="preserve">12.1. </w:t>
      </w:r>
      <w:proofErr w:type="gramStart"/>
      <w:r w:rsidRPr="00E40429">
        <w:rPr>
          <w:color w:val="000000"/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E40429">
        <w:rPr>
          <w:color w:val="000000"/>
          <w:sz w:val="28"/>
          <w:szCs w:val="28"/>
        </w:rPr>
        <w:t xml:space="preserve"> </w:t>
      </w:r>
      <w:proofErr w:type="gramStart"/>
      <w:r w:rsidRPr="00E40429">
        <w:rPr>
          <w:color w:val="000000"/>
          <w:sz w:val="28"/>
          <w:szCs w:val="28"/>
        </w:rPr>
        <w:t xml:space="preserve">соответствии с </w:t>
      </w:r>
      <w:r w:rsidRPr="00E40429">
        <w:rPr>
          <w:rStyle w:val="a3"/>
          <w:color w:val="000000"/>
          <w:sz w:val="28"/>
          <w:szCs w:val="28"/>
        </w:rPr>
        <w:t>пунктом 12.2.</w:t>
      </w:r>
      <w:r w:rsidRPr="00E40429">
        <w:rPr>
          <w:sz w:val="28"/>
          <w:szCs w:val="28"/>
        </w:rPr>
        <w:t xml:space="preserve"> </w:t>
      </w:r>
      <w:r w:rsidRPr="00E40429">
        <w:rPr>
          <w:color w:val="000000"/>
          <w:sz w:val="28"/>
          <w:szCs w:val="28"/>
        </w:rPr>
        <w:t>настоящих Правил благоустройства, максимальной и минимальной площади прилегающей территории, а также  требований Закона Воронежской области от 5 июля 2018 г. № 108-ОЗ «О порядке определения границ прилегающих территорий в Воронежской области».</w:t>
      </w:r>
      <w:proofErr w:type="gramEnd"/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14" w:name="sub_91"/>
      <w:bookmarkStart w:id="15" w:name="sub_10"/>
      <w:bookmarkEnd w:id="14"/>
      <w:bookmarkEnd w:id="15"/>
      <w:r w:rsidRPr="00E40429">
        <w:rPr>
          <w:color w:val="000000"/>
          <w:sz w:val="28"/>
          <w:szCs w:val="28"/>
        </w:rPr>
        <w:t xml:space="preserve">12.2. Правилами благоустройства устанавливаются максимальная и минимальная площадь прилегающей территории на территории муниципального образования. </w:t>
      </w:r>
      <w:proofErr w:type="gramStart"/>
      <w:r w:rsidRPr="00E40429">
        <w:rPr>
          <w:color w:val="000000"/>
          <w:sz w:val="28"/>
          <w:szCs w:val="28"/>
        </w:rPr>
        <w:t xml:space="preserve">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</w:t>
      </w:r>
      <w:r w:rsidRPr="00E40429">
        <w:rPr>
          <w:color w:val="000000"/>
          <w:sz w:val="28"/>
          <w:szCs w:val="28"/>
        </w:rPr>
        <w:lastRenderedPageBreak/>
        <w:t>существующей застройке, вида их разрешенного использования и фактического назначения, их площади, протяженности указанной в подпункте 12.1. настоящих Правил благоустройства общей границы, иных существенных факторов.</w:t>
      </w:r>
      <w:proofErr w:type="gramEnd"/>
      <w:r w:rsidRPr="00E40429">
        <w:rPr>
          <w:color w:val="000000"/>
          <w:sz w:val="28"/>
          <w:szCs w:val="28"/>
        </w:rPr>
        <w:t xml:space="preserve">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16" w:name="sub_101"/>
      <w:bookmarkStart w:id="17" w:name="sub_14"/>
      <w:bookmarkEnd w:id="16"/>
      <w:bookmarkEnd w:id="17"/>
      <w:r w:rsidRPr="00E40429">
        <w:rPr>
          <w:color w:val="000000"/>
          <w:sz w:val="28"/>
          <w:szCs w:val="28"/>
        </w:rPr>
        <w:t xml:space="preserve">12.3. В </w:t>
      </w:r>
      <w:hyperlink r:id="rId8" w:anchor="sub_3" w:history="1">
        <w:r w:rsidRPr="005A1987">
          <w:rPr>
            <w:rStyle w:val="a3"/>
            <w:color w:val="000000"/>
            <w:sz w:val="28"/>
            <w:szCs w:val="28"/>
            <w:u w:val="none"/>
          </w:rPr>
          <w:t>границах прилегающих территорий</w:t>
        </w:r>
      </w:hyperlink>
      <w:r w:rsidRPr="00E40429">
        <w:rPr>
          <w:color w:val="000000"/>
          <w:sz w:val="28"/>
          <w:szCs w:val="28"/>
        </w:rPr>
        <w:t xml:space="preserve"> могут располагаться следующие территории общего пользования или их части: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18" w:name="sub_141"/>
      <w:bookmarkStart w:id="19" w:name="sub_11"/>
      <w:bookmarkEnd w:id="18"/>
      <w:bookmarkEnd w:id="19"/>
      <w:r w:rsidRPr="00E40429">
        <w:rPr>
          <w:color w:val="000000"/>
          <w:sz w:val="28"/>
          <w:szCs w:val="28"/>
        </w:rPr>
        <w:t>1) пешеходные коммуникации, в том числе тротуары, аллеи, дорожки, тропинки;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20" w:name="sub_111"/>
      <w:bookmarkStart w:id="21" w:name="sub_12"/>
      <w:bookmarkEnd w:id="20"/>
      <w:bookmarkEnd w:id="21"/>
      <w:r w:rsidRPr="00E40429">
        <w:rPr>
          <w:color w:val="000000"/>
          <w:sz w:val="28"/>
          <w:szCs w:val="28"/>
        </w:rPr>
        <w:t>2) палисадники, клумбы;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22" w:name="sub_121"/>
      <w:bookmarkStart w:id="23" w:name="sub_13"/>
      <w:bookmarkEnd w:id="22"/>
      <w:bookmarkEnd w:id="23"/>
      <w:r w:rsidRPr="00E40429">
        <w:rPr>
          <w:color w:val="000000"/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24" w:name="sub_131"/>
      <w:bookmarkStart w:id="25" w:name="sub_20"/>
      <w:bookmarkEnd w:id="24"/>
      <w:bookmarkEnd w:id="25"/>
      <w:r w:rsidRPr="00E40429">
        <w:rPr>
          <w:color w:val="000000"/>
          <w:spacing w:val="-4"/>
          <w:sz w:val="28"/>
          <w:szCs w:val="28"/>
        </w:rPr>
        <w:t>12.4. Границы прилегающей территории определяются с учетом следующих ограничений: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26" w:name="sub_201"/>
      <w:bookmarkStart w:id="27" w:name="sub_15"/>
      <w:bookmarkEnd w:id="26"/>
      <w:bookmarkEnd w:id="27"/>
      <w:r w:rsidRPr="00E40429">
        <w:rPr>
          <w:color w:val="000000"/>
          <w:spacing w:val="-4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28" w:name="sub_151"/>
      <w:bookmarkStart w:id="29" w:name="sub_16"/>
      <w:bookmarkEnd w:id="28"/>
      <w:bookmarkEnd w:id="29"/>
      <w:r w:rsidRPr="00E40429">
        <w:rPr>
          <w:color w:val="000000"/>
          <w:sz w:val="28"/>
          <w:szCs w:val="28"/>
        </w:rPr>
        <w:t>2</w:t>
      </w:r>
      <w:r w:rsidRPr="00E40429">
        <w:rPr>
          <w:color w:val="000000"/>
          <w:spacing w:val="-6"/>
          <w:sz w:val="28"/>
          <w:szCs w:val="28"/>
        </w:rPr>
        <w:t>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30" w:name="sub_161"/>
      <w:bookmarkStart w:id="31" w:name="sub_17"/>
      <w:bookmarkEnd w:id="30"/>
      <w:bookmarkEnd w:id="31"/>
      <w:r w:rsidRPr="00E40429">
        <w:rPr>
          <w:color w:val="000000"/>
          <w:sz w:val="28"/>
          <w:szCs w:val="28"/>
        </w:rPr>
        <w:t>3) пересечение границ прилегающих территорий не допускается;</w:t>
      </w:r>
    </w:p>
    <w:p w:rsidR="00E40429" w:rsidRPr="005A1987" w:rsidRDefault="00E40429" w:rsidP="00E40429">
      <w:pPr>
        <w:ind w:firstLine="720"/>
        <w:jc w:val="both"/>
        <w:rPr>
          <w:sz w:val="28"/>
          <w:szCs w:val="28"/>
        </w:rPr>
      </w:pPr>
      <w:bookmarkStart w:id="32" w:name="sub_171"/>
      <w:bookmarkStart w:id="33" w:name="sub_18"/>
      <w:bookmarkEnd w:id="32"/>
      <w:bookmarkEnd w:id="33"/>
      <w:r w:rsidRPr="00E40429">
        <w:rPr>
          <w:color w:val="000000"/>
          <w:sz w:val="28"/>
          <w:szCs w:val="28"/>
        </w:rPr>
        <w:t>4</w:t>
      </w:r>
      <w:r w:rsidRPr="005A1987">
        <w:rPr>
          <w:color w:val="000000"/>
          <w:sz w:val="28"/>
          <w:szCs w:val="28"/>
        </w:rPr>
        <w:t xml:space="preserve">) </w:t>
      </w:r>
      <w:hyperlink r:id="rId9" w:anchor="sub_4" w:history="1">
        <w:r w:rsidRPr="005A1987">
          <w:rPr>
            <w:rStyle w:val="a3"/>
            <w:color w:val="000000"/>
            <w:sz w:val="28"/>
            <w:szCs w:val="28"/>
            <w:u w:val="none"/>
          </w:rPr>
          <w:t>внутренняя часть границ прилегающей территории</w:t>
        </w:r>
      </w:hyperlink>
      <w:r w:rsidRPr="005A1987">
        <w:rPr>
          <w:color w:val="000000"/>
          <w:sz w:val="28"/>
          <w:szCs w:val="28"/>
        </w:rPr>
        <w:t xml:space="preserve">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34" w:name="sub_181"/>
      <w:bookmarkStart w:id="35" w:name="sub_19"/>
      <w:bookmarkEnd w:id="34"/>
      <w:bookmarkEnd w:id="35"/>
      <w:proofErr w:type="gramStart"/>
      <w:r w:rsidRPr="005A1987">
        <w:rPr>
          <w:color w:val="000000"/>
          <w:sz w:val="28"/>
          <w:szCs w:val="28"/>
        </w:rPr>
        <w:t xml:space="preserve">5) </w:t>
      </w:r>
      <w:hyperlink r:id="rId10" w:anchor="sub_5" w:history="1">
        <w:r w:rsidRPr="005A1987">
          <w:rPr>
            <w:rStyle w:val="a3"/>
            <w:color w:val="000000"/>
            <w:sz w:val="28"/>
            <w:szCs w:val="28"/>
            <w:u w:val="none"/>
          </w:rPr>
          <w:t>внешняя часть границ прилегающей территории</w:t>
        </w:r>
      </w:hyperlink>
      <w:r w:rsidRPr="00E40429">
        <w:rPr>
          <w:color w:val="000000"/>
          <w:sz w:val="28"/>
          <w:szCs w:val="28"/>
        </w:rPr>
        <w:t xml:space="preserve">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Pr="00E40429">
        <w:rPr>
          <w:color w:val="000000"/>
          <w:sz w:val="28"/>
          <w:szCs w:val="28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E40429">
        <w:rPr>
          <w:color w:val="000000"/>
          <w:sz w:val="28"/>
          <w:szCs w:val="28"/>
        </w:rPr>
        <w:t>вкрапливания</w:t>
      </w:r>
      <w:proofErr w:type="spellEnd"/>
      <w:r w:rsidRPr="00E40429">
        <w:rPr>
          <w:color w:val="000000"/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E40429" w:rsidRPr="005A1987" w:rsidRDefault="00E40429" w:rsidP="00E40429">
      <w:pPr>
        <w:ind w:firstLine="720"/>
        <w:jc w:val="both"/>
        <w:rPr>
          <w:sz w:val="28"/>
          <w:szCs w:val="28"/>
        </w:rPr>
      </w:pPr>
      <w:bookmarkStart w:id="36" w:name="sub_191"/>
      <w:bookmarkStart w:id="37" w:name="sub_211"/>
      <w:bookmarkEnd w:id="36"/>
      <w:bookmarkEnd w:id="37"/>
      <w:r w:rsidRPr="00E40429">
        <w:rPr>
          <w:color w:val="000000"/>
          <w:sz w:val="28"/>
          <w:szCs w:val="28"/>
        </w:rPr>
        <w:lastRenderedPageBreak/>
        <w:t xml:space="preserve">12.5.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</w:t>
      </w:r>
      <w:bookmarkStart w:id="38" w:name="_GoBack"/>
      <w:r w:rsidR="005A1987" w:rsidRPr="005A1987">
        <w:fldChar w:fldCharType="begin"/>
      </w:r>
      <w:r w:rsidR="005A1987" w:rsidRPr="005A1987">
        <w:instrText xml:space="preserve"> HYPERLINK "file:///</w:instrText>
      </w:r>
      <w:r w:rsidR="005A1987" w:rsidRPr="005A1987">
        <w:instrText xml:space="preserve">D:\\1%20СЕССИЯ-%202013-%205-СОЗЫВ-2014-2017г\\СЕССИИ-%202018г\\публ.%20слуш.%202018%20г\\реш.№15%20от25.10.2018%20-%20публ.сл.прав.благоуст..doc" \l "sub_6" </w:instrText>
      </w:r>
      <w:r w:rsidR="005A1987" w:rsidRPr="005A1987">
        <w:fldChar w:fldCharType="separate"/>
      </w:r>
      <w:r w:rsidRPr="005A1987">
        <w:rPr>
          <w:rStyle w:val="a3"/>
          <w:color w:val="000000"/>
          <w:sz w:val="28"/>
          <w:szCs w:val="28"/>
          <w:u w:val="none"/>
        </w:rPr>
        <w:t>площадь прилегающей территории</w:t>
      </w:r>
      <w:r w:rsidR="005A1987" w:rsidRPr="005A1987">
        <w:rPr>
          <w:rStyle w:val="a3"/>
          <w:color w:val="000000"/>
          <w:sz w:val="28"/>
          <w:szCs w:val="28"/>
          <w:u w:val="none"/>
        </w:rPr>
        <w:fldChar w:fldCharType="end"/>
      </w:r>
      <w:r w:rsidRPr="005A1987">
        <w:rPr>
          <w:color w:val="000000"/>
          <w:sz w:val="28"/>
          <w:szCs w:val="28"/>
        </w:rPr>
        <w:t>, условный номер прилегающей территории.</w:t>
      </w:r>
    </w:p>
    <w:p w:rsidR="00E40429" w:rsidRPr="005A1987" w:rsidRDefault="00E40429" w:rsidP="00E40429">
      <w:pPr>
        <w:ind w:firstLine="720"/>
        <w:jc w:val="both"/>
        <w:rPr>
          <w:sz w:val="28"/>
          <w:szCs w:val="28"/>
        </w:rPr>
      </w:pPr>
      <w:bookmarkStart w:id="39" w:name="sub_212"/>
      <w:bookmarkStart w:id="40" w:name="sub_22"/>
      <w:bookmarkEnd w:id="39"/>
      <w:bookmarkEnd w:id="40"/>
      <w:r w:rsidRPr="005A1987">
        <w:rPr>
          <w:color w:val="000000"/>
          <w:spacing w:val="-4"/>
          <w:sz w:val="28"/>
          <w:szCs w:val="28"/>
        </w:rPr>
        <w:t xml:space="preserve">12.6. Подготовка схемы границ прилегающей территории осуществляется в соответствии с  настоящими Правилами благоустройства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</w:t>
      </w:r>
      <w:hyperlink r:id="rId11" w:history="1">
        <w:r w:rsidRPr="005A1987">
          <w:rPr>
            <w:rStyle w:val="a3"/>
            <w:color w:val="000000"/>
            <w:spacing w:val="-4"/>
            <w:sz w:val="28"/>
            <w:szCs w:val="28"/>
            <w:u w:val="none"/>
          </w:rPr>
          <w:t>бюджетным законодательством</w:t>
        </w:r>
      </w:hyperlink>
      <w:r w:rsidRPr="005A1987">
        <w:rPr>
          <w:color w:val="000000"/>
          <w:spacing w:val="-4"/>
          <w:sz w:val="28"/>
          <w:szCs w:val="28"/>
        </w:rPr>
        <w:t>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41" w:name="sub_221"/>
      <w:bookmarkStart w:id="42" w:name="sub_23"/>
      <w:bookmarkEnd w:id="41"/>
      <w:bookmarkEnd w:id="42"/>
      <w:r w:rsidRPr="005A1987">
        <w:rPr>
          <w:color w:val="000000"/>
          <w:spacing w:val="-4"/>
          <w:sz w:val="28"/>
          <w:szCs w:val="28"/>
        </w:rPr>
        <w:t>12.</w:t>
      </w:r>
      <w:r w:rsidRPr="005A1987">
        <w:rPr>
          <w:color w:val="000000"/>
          <w:sz w:val="28"/>
          <w:szCs w:val="28"/>
        </w:rPr>
        <w:t>7. Подготовка схемы границ п</w:t>
      </w:r>
      <w:bookmarkEnd w:id="38"/>
      <w:r w:rsidRPr="00E40429">
        <w:rPr>
          <w:color w:val="000000"/>
          <w:sz w:val="28"/>
          <w:szCs w:val="28"/>
        </w:rPr>
        <w:t>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r w:rsidRPr="00E40429">
        <w:rPr>
          <w:color w:val="000000"/>
          <w:spacing w:val="-6"/>
          <w:sz w:val="28"/>
          <w:szCs w:val="28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r w:rsidRPr="00E40429">
        <w:rPr>
          <w:color w:val="000000"/>
          <w:sz w:val="28"/>
          <w:szCs w:val="28"/>
        </w:rPr>
        <w:t>- на бумажном носителе собственноручной подписью;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r w:rsidRPr="00E40429">
        <w:rPr>
          <w:color w:val="000000"/>
          <w:sz w:val="28"/>
          <w:szCs w:val="28"/>
        </w:rPr>
        <w:t>- в форме электронного документа усиленной квалифицированной подписью.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43" w:name="sub_24"/>
      <w:bookmarkEnd w:id="43"/>
      <w:r w:rsidRPr="00E40429">
        <w:rPr>
          <w:color w:val="000000"/>
          <w:spacing w:val="-4"/>
          <w:sz w:val="28"/>
          <w:szCs w:val="28"/>
        </w:rPr>
        <w:t>12.</w:t>
      </w:r>
      <w:r w:rsidRPr="00E40429">
        <w:rPr>
          <w:color w:val="000000"/>
          <w:sz w:val="28"/>
          <w:szCs w:val="28"/>
        </w:rPr>
        <w:t>8.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44" w:name="sub_241"/>
      <w:bookmarkStart w:id="45" w:name="sub_25"/>
      <w:bookmarkEnd w:id="44"/>
      <w:bookmarkEnd w:id="45"/>
      <w:r w:rsidRPr="00E40429">
        <w:rPr>
          <w:color w:val="000000"/>
          <w:spacing w:val="-4"/>
          <w:sz w:val="28"/>
          <w:szCs w:val="28"/>
        </w:rPr>
        <w:t>12.</w:t>
      </w:r>
      <w:r w:rsidRPr="00E40429">
        <w:rPr>
          <w:color w:val="000000"/>
          <w:sz w:val="28"/>
          <w:szCs w:val="28"/>
        </w:rPr>
        <w:t>9. 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46" w:name="sub_251"/>
      <w:bookmarkStart w:id="47" w:name="sub_26"/>
      <w:bookmarkEnd w:id="46"/>
      <w:bookmarkEnd w:id="47"/>
      <w:r w:rsidRPr="00E40429">
        <w:rPr>
          <w:color w:val="000000"/>
          <w:spacing w:val="-4"/>
          <w:sz w:val="28"/>
          <w:szCs w:val="28"/>
        </w:rPr>
        <w:t>12.</w:t>
      </w:r>
      <w:r w:rsidRPr="00E40429">
        <w:rPr>
          <w:color w:val="000000"/>
          <w:sz w:val="28"/>
          <w:szCs w:val="28"/>
        </w:rPr>
        <w:t>10.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E40429" w:rsidRPr="00E40429" w:rsidRDefault="00E40429" w:rsidP="00E40429">
      <w:pPr>
        <w:ind w:firstLine="720"/>
        <w:jc w:val="both"/>
        <w:rPr>
          <w:sz w:val="28"/>
          <w:szCs w:val="28"/>
        </w:rPr>
      </w:pPr>
      <w:bookmarkStart w:id="48" w:name="sub_261"/>
      <w:bookmarkEnd w:id="48"/>
      <w:r w:rsidRPr="00E40429">
        <w:rPr>
          <w:color w:val="000000"/>
          <w:spacing w:val="-4"/>
          <w:sz w:val="28"/>
          <w:szCs w:val="28"/>
        </w:rPr>
        <w:t>12.</w:t>
      </w:r>
      <w:r w:rsidRPr="00E40429">
        <w:rPr>
          <w:color w:val="000000"/>
          <w:sz w:val="28"/>
          <w:szCs w:val="28"/>
        </w:rPr>
        <w:t xml:space="preserve">11. </w:t>
      </w:r>
      <w:bookmarkStart w:id="49" w:name="sub_27"/>
      <w:bookmarkEnd w:id="49"/>
      <w:proofErr w:type="gramStart"/>
      <w:r w:rsidRPr="00E40429">
        <w:rPr>
          <w:color w:val="000000"/>
          <w:spacing w:val="-4"/>
          <w:sz w:val="28"/>
          <w:szCs w:val="28"/>
        </w:rPr>
        <w:t xml:space="preserve">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</w:t>
      </w:r>
      <w:r w:rsidRPr="00E40429">
        <w:rPr>
          <w:spacing w:val="-4"/>
          <w:sz w:val="28"/>
          <w:szCs w:val="28"/>
        </w:rPr>
        <w:t>на официальном сайте сельского поселения</w:t>
      </w:r>
      <w:r w:rsidRPr="00E40429">
        <w:rPr>
          <w:color w:val="000000"/>
          <w:spacing w:val="-4"/>
          <w:sz w:val="28"/>
          <w:szCs w:val="28"/>
        </w:rPr>
        <w:t xml:space="preserve">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«Интернет», а также подлежат размещению в информационной системе обеспечения градостроительной</w:t>
      </w:r>
      <w:proofErr w:type="gramEnd"/>
      <w:r w:rsidRPr="00E40429">
        <w:rPr>
          <w:color w:val="000000"/>
          <w:spacing w:val="-4"/>
          <w:sz w:val="28"/>
          <w:szCs w:val="28"/>
        </w:rPr>
        <w:t xml:space="preserve"> деятельности не позднее одного месяца со дня их утверждения, если иные </w:t>
      </w:r>
      <w:r w:rsidRPr="00E40429">
        <w:rPr>
          <w:color w:val="000000"/>
          <w:spacing w:val="-4"/>
          <w:sz w:val="28"/>
          <w:szCs w:val="28"/>
        </w:rPr>
        <w:lastRenderedPageBreak/>
        <w:t>сроки не установлены для официального опубликования муниципальных правовых актов».</w:t>
      </w:r>
    </w:p>
    <w:p w:rsidR="00E40429" w:rsidRPr="00E40429" w:rsidRDefault="00E40429" w:rsidP="00E40429">
      <w:pPr>
        <w:ind w:firstLine="851"/>
        <w:jc w:val="both"/>
        <w:rPr>
          <w:sz w:val="28"/>
          <w:szCs w:val="28"/>
        </w:rPr>
      </w:pPr>
      <w:r w:rsidRPr="00E40429">
        <w:rPr>
          <w:sz w:val="28"/>
          <w:szCs w:val="28"/>
        </w:rPr>
        <w:t>2. Настоящее решение подлежит  опубликованию в сборнике нормативных правовых актов «Муниципальный вестник» Самовецкого сельского поселения.</w:t>
      </w:r>
    </w:p>
    <w:p w:rsidR="00E40429" w:rsidRDefault="00E40429" w:rsidP="00E40429">
      <w:pPr>
        <w:spacing w:line="360" w:lineRule="auto"/>
        <w:jc w:val="both"/>
        <w:rPr>
          <w:sz w:val="28"/>
          <w:szCs w:val="28"/>
        </w:rPr>
      </w:pPr>
      <w:r w:rsidRPr="00E40429">
        <w:rPr>
          <w:sz w:val="28"/>
          <w:szCs w:val="28"/>
        </w:rPr>
        <w:tab/>
        <w:t xml:space="preserve">3. </w:t>
      </w:r>
      <w:proofErr w:type="gramStart"/>
      <w:r w:rsidRPr="00E40429">
        <w:rPr>
          <w:sz w:val="28"/>
          <w:szCs w:val="28"/>
        </w:rPr>
        <w:t>Контроль за</w:t>
      </w:r>
      <w:proofErr w:type="gramEnd"/>
      <w:r w:rsidRPr="00E40429">
        <w:rPr>
          <w:sz w:val="28"/>
          <w:szCs w:val="28"/>
        </w:rPr>
        <w:t xml:space="preserve"> исполнением настоящего решения оставляю за собой.</w:t>
      </w:r>
    </w:p>
    <w:p w:rsidR="00E40429" w:rsidRDefault="00E40429" w:rsidP="00E40429">
      <w:pPr>
        <w:spacing w:line="360" w:lineRule="auto"/>
        <w:jc w:val="both"/>
        <w:rPr>
          <w:sz w:val="28"/>
          <w:szCs w:val="28"/>
        </w:rPr>
      </w:pPr>
    </w:p>
    <w:p w:rsidR="00E40429" w:rsidRDefault="00E40429" w:rsidP="00E40429">
      <w:pPr>
        <w:rPr>
          <w:sz w:val="28"/>
          <w:szCs w:val="28"/>
        </w:rPr>
      </w:pPr>
    </w:p>
    <w:p w:rsidR="00E40429" w:rsidRPr="00E40429" w:rsidRDefault="00E40429" w:rsidP="00E40429">
      <w:pPr>
        <w:rPr>
          <w:color w:val="000000"/>
          <w:sz w:val="28"/>
          <w:szCs w:val="28"/>
        </w:rPr>
      </w:pPr>
      <w:r w:rsidRPr="00E40429">
        <w:rPr>
          <w:color w:val="000000"/>
          <w:sz w:val="28"/>
          <w:szCs w:val="28"/>
        </w:rPr>
        <w:t xml:space="preserve">  Глава сельского поселения                                   </w:t>
      </w:r>
      <w:r>
        <w:rPr>
          <w:color w:val="000000"/>
          <w:sz w:val="28"/>
          <w:szCs w:val="28"/>
        </w:rPr>
        <w:t xml:space="preserve">  </w:t>
      </w:r>
      <w:r w:rsidRPr="00E40429">
        <w:rPr>
          <w:color w:val="000000"/>
          <w:sz w:val="28"/>
          <w:szCs w:val="28"/>
        </w:rPr>
        <w:t xml:space="preserve">                  </w:t>
      </w:r>
      <w:proofErr w:type="spellStart"/>
      <w:r w:rsidRPr="00E40429">
        <w:rPr>
          <w:color w:val="000000"/>
          <w:sz w:val="28"/>
          <w:szCs w:val="28"/>
        </w:rPr>
        <w:t>Н.А.Рощупкин</w:t>
      </w:r>
      <w:proofErr w:type="spellEnd"/>
    </w:p>
    <w:p w:rsidR="00E40429" w:rsidRPr="00E40429" w:rsidRDefault="00E40429" w:rsidP="00E40429">
      <w:pPr>
        <w:rPr>
          <w:color w:val="000000"/>
          <w:sz w:val="28"/>
          <w:szCs w:val="28"/>
        </w:rPr>
      </w:pPr>
    </w:p>
    <w:sectPr w:rsidR="00E40429" w:rsidRPr="00E4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1EEE"/>
    <w:multiLevelType w:val="multilevel"/>
    <w:tmpl w:val="D0A4A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3D"/>
    <w:rsid w:val="005A1987"/>
    <w:rsid w:val="00C5333D"/>
    <w:rsid w:val="00E17896"/>
    <w:rsid w:val="00E4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0429"/>
    <w:rPr>
      <w:color w:val="0000FF"/>
      <w:u w:val="single"/>
    </w:rPr>
  </w:style>
  <w:style w:type="paragraph" w:customStyle="1" w:styleId="1">
    <w:name w:val="Абзац списка1"/>
    <w:basedOn w:val="a"/>
    <w:rsid w:val="00E40429"/>
    <w:pPr>
      <w:ind w:left="720"/>
    </w:pPr>
    <w:rPr>
      <w:rFonts w:eastAsia="Calibri"/>
    </w:rPr>
  </w:style>
  <w:style w:type="paragraph" w:customStyle="1" w:styleId="ConsNormal">
    <w:name w:val="ConsNormal"/>
    <w:rsid w:val="00E4042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7">
    <w:name w:val="Основной текст7"/>
    <w:basedOn w:val="a"/>
    <w:rsid w:val="00E40429"/>
    <w:pPr>
      <w:widowControl w:val="0"/>
      <w:shd w:val="clear" w:color="auto" w:fill="FFFFFF"/>
      <w:suppressAutoHyphens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character" w:customStyle="1" w:styleId="2">
    <w:name w:val="Основной текст (2)"/>
    <w:rsid w:val="00E40429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rsid w:val="00E40429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0429"/>
    <w:rPr>
      <w:color w:val="0000FF"/>
      <w:u w:val="single"/>
    </w:rPr>
  </w:style>
  <w:style w:type="paragraph" w:customStyle="1" w:styleId="1">
    <w:name w:val="Абзац списка1"/>
    <w:basedOn w:val="a"/>
    <w:rsid w:val="00E40429"/>
    <w:pPr>
      <w:ind w:left="720"/>
    </w:pPr>
    <w:rPr>
      <w:rFonts w:eastAsia="Calibri"/>
    </w:rPr>
  </w:style>
  <w:style w:type="paragraph" w:customStyle="1" w:styleId="ConsNormal">
    <w:name w:val="ConsNormal"/>
    <w:rsid w:val="00E4042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7">
    <w:name w:val="Основной текст7"/>
    <w:basedOn w:val="a"/>
    <w:rsid w:val="00E40429"/>
    <w:pPr>
      <w:widowControl w:val="0"/>
      <w:shd w:val="clear" w:color="auto" w:fill="FFFFFF"/>
      <w:suppressAutoHyphens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character" w:customStyle="1" w:styleId="2">
    <w:name w:val="Основной текст (2)"/>
    <w:rsid w:val="00E40429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rsid w:val="00E40429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%20&#1057;&#1045;&#1057;&#1057;&#1048;&#1071;-%202013-%205-&#1057;&#1054;&#1047;&#1067;&#1042;-2014-2017&#1075;\&#1057;&#1045;&#1057;&#1057;&#1048;&#1048;-%202018&#1075;\&#1087;&#1091;&#1073;&#1083;.%20&#1089;&#1083;&#1091;&#1096;.%202018%20&#1075;\&#1088;&#1077;&#1096;.&#8470;15%20&#1086;&#1090;25.10.2018%20-%20&#1087;&#1091;&#1073;&#1083;.&#1089;&#1083;.&#1087;&#1088;&#1072;&#1074;.&#1073;&#1083;&#1072;&#1075;&#1086;&#1091;&#1089;&#1090;.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38258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garantf1://12012604.200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1%20&#1057;&#1045;&#1057;&#1057;&#1048;&#1071;-%202013-%205-&#1057;&#1054;&#1047;&#1067;&#1042;-2014-2017&#1075;\&#1057;&#1045;&#1057;&#1057;&#1048;&#1048;-%202018&#1075;\&#1087;&#1091;&#1073;&#1083;.%20&#1089;&#1083;&#1091;&#1096;.%202018%20&#1075;\&#1088;&#1077;&#1096;.&#8470;15%20&#1086;&#1090;25.10.2018%20-%20&#1087;&#1091;&#1073;&#1083;.&#1089;&#1083;.&#1087;&#1088;&#1072;&#1074;.&#1073;&#1083;&#1072;&#1075;&#1086;&#1091;&#1089;&#1090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1%20&#1057;&#1045;&#1057;&#1057;&#1048;&#1071;-%202013-%205-&#1057;&#1054;&#1047;&#1067;&#1042;-2014-2017&#1075;\&#1057;&#1045;&#1057;&#1057;&#1048;&#1048;-%202018&#1075;\&#1087;&#1091;&#1073;&#1083;.%20&#1089;&#1083;&#1091;&#1096;.%202018%20&#1075;\&#1088;&#1077;&#1096;.&#8470;15%20&#1086;&#1090;25.10.2018%20-%20&#1087;&#1091;&#1073;&#1083;.&#1089;&#1083;.&#1087;&#1088;&#1072;&#1074;.&#1073;&#1083;&#1072;&#1075;&#1086;&#1091;&#1089;&#1090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2018-12-03T08:58:00Z</dcterms:created>
  <dcterms:modified xsi:type="dcterms:W3CDTF">2018-12-03T10:20:00Z</dcterms:modified>
</cp:coreProperties>
</file>