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1F" w:rsidRPr="003B4473" w:rsidRDefault="007C171F" w:rsidP="007C171F">
      <w:pPr>
        <w:pStyle w:val="ConsPlusNormal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>СОВЕТ НАР</w:t>
      </w:r>
      <w:r>
        <w:rPr>
          <w:b/>
          <w:sz w:val="28"/>
          <w:szCs w:val="28"/>
        </w:rPr>
        <w:t>О</w:t>
      </w:r>
      <w:r w:rsidRPr="003B4473">
        <w:rPr>
          <w:b/>
          <w:sz w:val="28"/>
          <w:szCs w:val="28"/>
        </w:rPr>
        <w:t>ДНЫХ ДЕПУТАТОВ</w:t>
      </w:r>
    </w:p>
    <w:p w:rsidR="007C171F" w:rsidRPr="003B4473" w:rsidRDefault="007C171F" w:rsidP="007C171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САМОВЕЦКОГО </w:t>
      </w:r>
      <w:r w:rsidRPr="003B4473">
        <w:rPr>
          <w:b/>
          <w:sz w:val="28"/>
          <w:szCs w:val="28"/>
        </w:rPr>
        <w:t>СЕЛЬСКОГО ПОСЕЛЕНИЯ</w:t>
      </w:r>
    </w:p>
    <w:p w:rsidR="007C171F" w:rsidRPr="003B4473" w:rsidRDefault="007C171F" w:rsidP="007C171F">
      <w:pPr>
        <w:pStyle w:val="ConsPlusNormal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>ЭРТИЛЬСКОГО МУНИЦИПАЛЬНОГО РАЙОНА</w:t>
      </w:r>
    </w:p>
    <w:p w:rsidR="007C171F" w:rsidRPr="003B4473" w:rsidRDefault="007C171F" w:rsidP="007C171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</w:t>
      </w:r>
      <w:r w:rsidRPr="003B4473">
        <w:rPr>
          <w:b/>
          <w:sz w:val="28"/>
          <w:szCs w:val="28"/>
        </w:rPr>
        <w:t xml:space="preserve"> ОБЛАСТИ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 xml:space="preserve">Р Е Ш Е Н И Е 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20.05.2019 г.   № 35</w:t>
      </w:r>
    </w:p>
    <w:p w:rsidR="007C171F" w:rsidRDefault="007C171F" w:rsidP="007C171F">
      <w:pPr>
        <w:pStyle w:val="ConsPlusNormal"/>
        <w:ind w:firstLine="540"/>
        <w:jc w:val="both"/>
      </w:pPr>
      <w:r>
        <w:rPr>
          <w:sz w:val="28"/>
          <w:szCs w:val="28"/>
        </w:rPr>
        <w:t xml:space="preserve">      </w:t>
      </w:r>
      <w:r w:rsidRPr="009F4766">
        <w:t>с. Большой Самовец</w:t>
      </w:r>
    </w:p>
    <w:p w:rsidR="007C171F" w:rsidRPr="009F4766" w:rsidRDefault="007C171F" w:rsidP="007C171F">
      <w:pPr>
        <w:pStyle w:val="ConsPlusNormal"/>
        <w:ind w:firstLine="540"/>
        <w:jc w:val="both"/>
      </w:pPr>
    </w:p>
    <w:p w:rsidR="007C171F" w:rsidRPr="003B4473" w:rsidRDefault="007C171F" w:rsidP="007C171F">
      <w:pPr>
        <w:pStyle w:val="ConsPlusNormal"/>
        <w:ind w:right="5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Самовецкого сельского поселения Эртильского муниципального района Воронежской области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4473">
        <w:rPr>
          <w:sz w:val="28"/>
          <w:szCs w:val="28"/>
        </w:rPr>
        <w:t xml:space="preserve">В целях реализации норм Федерального </w:t>
      </w:r>
      <w:r>
        <w:rPr>
          <w:sz w:val="28"/>
          <w:szCs w:val="28"/>
        </w:rPr>
        <w:t>законом от 7 февраля 2011 года № 6-ФЗ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</w:t>
      </w:r>
      <w:r>
        <w:rPr>
          <w:sz w:val="28"/>
          <w:szCs w:val="28"/>
        </w:rPr>
        <w:t>ий»</w:t>
      </w:r>
      <w:r w:rsidRPr="003B4473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6 октября 2003 года № 131-ФЗ «</w:t>
      </w:r>
      <w:r w:rsidRPr="003B447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статьи 39</w:t>
      </w:r>
      <w:r w:rsidRPr="003B4473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народных депутатов Самовецкого сельского поселения  </w:t>
      </w:r>
      <w:r w:rsidRPr="003B447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л:</w:t>
      </w:r>
    </w:p>
    <w:p w:rsidR="007C171F" w:rsidRPr="003B4473" w:rsidRDefault="007C171F" w:rsidP="007C171F">
      <w:pPr>
        <w:pStyle w:val="ConsPlusNormal"/>
        <w:jc w:val="center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прилагаемое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Самовецкого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Решение от </w:t>
      </w:r>
      <w:r>
        <w:rPr>
          <w:sz w:val="28"/>
          <w:szCs w:val="28"/>
        </w:rPr>
        <w:t>26.12.2005 года №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23(в ред. от 18.03.2008г.) «</w:t>
      </w:r>
      <w:r w:rsidRPr="003B4473">
        <w:rPr>
          <w:sz w:val="28"/>
          <w:szCs w:val="28"/>
        </w:rPr>
        <w:t xml:space="preserve">О </w:t>
      </w:r>
      <w:r>
        <w:rPr>
          <w:sz w:val="28"/>
          <w:szCs w:val="28"/>
        </w:rPr>
        <w:t>ревизионной комиссии Совета народных депутатов Самовецкого сельского поселения Эртильского муниципального района»</w:t>
      </w:r>
      <w:r w:rsidRPr="003B4473">
        <w:rPr>
          <w:sz w:val="28"/>
          <w:szCs w:val="28"/>
        </w:rPr>
        <w:t xml:space="preserve"> считать утратившим силу.</w:t>
      </w:r>
      <w:r>
        <w:rPr>
          <w:sz w:val="28"/>
          <w:szCs w:val="28"/>
        </w:rPr>
        <w:t xml:space="preserve"> </w:t>
      </w:r>
    </w:p>
    <w:p w:rsidR="007C171F" w:rsidRPr="00067B7D" w:rsidRDefault="007C171F" w:rsidP="007C171F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067B7D">
        <w:rPr>
          <w:rFonts w:ascii="Times New Roman" w:hAnsi="Times New Roman" w:cs="Times New Roman"/>
          <w:sz w:val="28"/>
          <w:szCs w:val="28"/>
          <w:lang w:eastAsia="en-US"/>
        </w:rPr>
        <w:t xml:space="preserve">. Опубликовать настоящее решение 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«Муниципальный вестник </w:t>
      </w:r>
      <w:r>
        <w:rPr>
          <w:rFonts w:ascii="Times New Roman" w:hAnsi="Times New Roman"/>
          <w:sz w:val="28"/>
          <w:szCs w:val="28"/>
        </w:rPr>
        <w:t xml:space="preserve">Самовецкого </w:t>
      </w:r>
      <w:r w:rsidRPr="002B7A66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7C171F" w:rsidRPr="00CA05EF" w:rsidRDefault="007C171F" w:rsidP="007C171F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Контроль за исполнением настоящего решения возложить на главу Самовецкого сельского поселения  Рощупкина Николая Александровича.</w:t>
      </w: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Н.А.Рощупкин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Default="007C171F" w:rsidP="007C171F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C171F" w:rsidRDefault="007C171F" w:rsidP="007C171F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народных депутатов</w:t>
      </w:r>
    </w:p>
    <w:p w:rsidR="007C171F" w:rsidRDefault="007C171F" w:rsidP="007C171F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Самовецкого сельского поселения</w:t>
      </w:r>
    </w:p>
    <w:p w:rsidR="007C171F" w:rsidRPr="003B4473" w:rsidRDefault="007C171F" w:rsidP="007C171F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20.05.2019 г.   №35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Положение</w:t>
      </w:r>
    </w:p>
    <w:p w:rsidR="007C171F" w:rsidRDefault="007C171F" w:rsidP="007C171F">
      <w:pPr>
        <w:pStyle w:val="ConsPlusNormal"/>
        <w:tabs>
          <w:tab w:val="left" w:pos="21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Самовецкого сельского поселения </w:t>
      </w:r>
    </w:p>
    <w:p w:rsidR="007C171F" w:rsidRPr="003B4473" w:rsidRDefault="007C171F" w:rsidP="007C171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 Воронежской области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851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sz w:val="28"/>
          <w:szCs w:val="28"/>
        </w:rPr>
        <w:t>законом от 6 октября 2003 года № 131-ФЗ «</w:t>
      </w:r>
      <w:r w:rsidRPr="003B447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B4473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7 февраля 2011 года № 6-ФЗ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3B447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по тексту - Федеральный закон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3B4473">
        <w:rPr>
          <w:sz w:val="28"/>
          <w:szCs w:val="28"/>
        </w:rPr>
        <w:t xml:space="preserve">), Уставом </w:t>
      </w:r>
      <w:r>
        <w:rPr>
          <w:sz w:val="28"/>
          <w:szCs w:val="28"/>
        </w:rPr>
        <w:t>Самовецкого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 xml:space="preserve"> и определяет правовое положение, порядок создания и деятельности Контрольно-счетной комиссии </w:t>
      </w:r>
      <w:r>
        <w:rPr>
          <w:sz w:val="28"/>
          <w:szCs w:val="28"/>
        </w:rPr>
        <w:t>Самовецкого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П</w:t>
      </w:r>
      <w:r w:rsidRPr="003B4473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-</w:t>
      </w:r>
      <w:r w:rsidRPr="003B4473">
        <w:rPr>
          <w:sz w:val="28"/>
          <w:szCs w:val="28"/>
        </w:rPr>
        <w:t xml:space="preserve"> Контрольно-счетная комиссия).</w:t>
      </w:r>
    </w:p>
    <w:p w:rsidR="007C171F" w:rsidRPr="003B4473" w:rsidRDefault="007C171F" w:rsidP="007C171F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I. ОБЩИЕ ПОЛОЖЕНИЯ</w:t>
      </w: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1.</w:t>
      </w:r>
      <w:r w:rsidRPr="003B4473">
        <w:rPr>
          <w:sz w:val="28"/>
          <w:szCs w:val="28"/>
        </w:rPr>
        <w:t xml:space="preserve"> Статус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является постоянно действующим органом внешнего муни</w:t>
      </w:r>
      <w:r>
        <w:rPr>
          <w:sz w:val="28"/>
          <w:szCs w:val="28"/>
        </w:rPr>
        <w:t>ципального финансового контроля и образуется</w:t>
      </w:r>
      <w:r w:rsidRPr="003B4473">
        <w:rPr>
          <w:sz w:val="28"/>
          <w:szCs w:val="28"/>
        </w:rPr>
        <w:t xml:space="preserve"> Советом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>депутатов</w:t>
      </w:r>
      <w:r w:rsidRPr="009F4766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Самовецкого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B4473">
        <w:rPr>
          <w:sz w:val="28"/>
          <w:szCs w:val="28"/>
        </w:rPr>
        <w:t>(далее - Совет) и подотчетным ему.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Деятельность Контрольно-счетной комиссии не может быть приостановлена, в том числе в связи с досрочным прекращением полномочий Совета.</w:t>
      </w:r>
    </w:p>
    <w:p w:rsidR="007C171F" w:rsidRDefault="007C171F" w:rsidP="007C171F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7C171F" w:rsidRPr="003B4473" w:rsidRDefault="007C171F" w:rsidP="007C171F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II. ПОЛНОМОЧИЯ КОНТРОЛЬНО-СЧЕТНОЙ КОМИССИИ</w:t>
      </w: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2.</w:t>
      </w:r>
      <w:r w:rsidRPr="003B4473">
        <w:rPr>
          <w:sz w:val="28"/>
          <w:szCs w:val="28"/>
        </w:rPr>
        <w:t xml:space="preserve"> Полномочия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Полномочиями Контрольно-счетной комиссии являются: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1) контроль за исполнением местного бюджета;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экспертиза проектов местного бюджета;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представительного органа муниципального образования.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Внешний муниципальный финансовый контроль осуществляется Контрольно-счетной комиссией в отношении органов и организаций, определенных в части 4 </w:t>
      </w:r>
      <w:r w:rsidRPr="003B4473">
        <w:rPr>
          <w:sz w:val="28"/>
          <w:szCs w:val="28"/>
        </w:rPr>
        <w:lastRenderedPageBreak/>
        <w:t xml:space="preserve">статьи 9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3.</w:t>
      </w:r>
      <w:r w:rsidRPr="003B4473">
        <w:rPr>
          <w:sz w:val="28"/>
          <w:szCs w:val="28"/>
        </w:rPr>
        <w:t xml:space="preserve"> Принципы осуществления контроля.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осуществляет контроль на основе принципов законности, объективности, эффективности, независимости и гласности.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4.</w:t>
      </w:r>
      <w:r w:rsidRPr="003B4473">
        <w:rPr>
          <w:sz w:val="28"/>
          <w:szCs w:val="28"/>
        </w:rPr>
        <w:t xml:space="preserve"> Формы и стандарты внешнего муниципального финансового контроля, осуществляемого Контрольно-счетной комиссией.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При проведении экспертно-аналитического мероприятия Контрольно-счетная комиссия составляет отчет или заключение.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Контрольно-счетная комиссия при осуществлении внешнего муниципального финансового контроля руководствуется Конституцией Российской Федерации, федеральным и областным законодательством, а также стандартами внешнего муниципального финансового контроля, утверждаемыми в соответствии с требованиями статьи 11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5.</w:t>
      </w:r>
      <w:r w:rsidRPr="003B4473">
        <w:rPr>
          <w:sz w:val="28"/>
          <w:szCs w:val="28"/>
        </w:rPr>
        <w:t xml:space="preserve"> Планирование деятельности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Контрольно-счетная комиссия осуществляет свою деятельность на основе годового плана работы Контрольно-счетной комиссии, который разрабатывается и утверждается ею самостоятельно.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Годовой план работы Контрольно-счетной комиссии утверждается в срок до 30 декабря года, предшествующего планируемому.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Совета, предложений и запросов Главы</w:t>
      </w:r>
      <w:r w:rsidRPr="009F4766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Самовецкого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Для включения в годовой план работы Контрольно-счетной комиссии поручения Совета, предложения и запросы Главы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 xml:space="preserve"> направляются в Контрольно-счетную комиссию не позднее 15 декабря года, предшествующего планируемому.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5. Внесение изменений в годовой план работы Контрольно-счетной комиссии возможно только в случае необходимости проведения контрольных и (или) экспертно-аналитических мероприятий: на основании поручений Совета, предложений и запросов Главы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 xml:space="preserve">; по результатам рассмотрения обращений граждан; 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части 4 статьи 9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III. ОРГАНИЗАЦИЯ ДЕЯТЕЛЬНОСТИ КОНТРОЛЬНО-СЧЕТНОЙ КОМИССИИ</w:t>
      </w:r>
    </w:p>
    <w:p w:rsidR="007C171F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6.</w:t>
      </w:r>
      <w:r w:rsidRPr="003B4473">
        <w:rPr>
          <w:sz w:val="28"/>
          <w:szCs w:val="28"/>
        </w:rPr>
        <w:t xml:space="preserve"> Состав и структура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1.Контрольно-счетная комиссия образуется в составе председателя Контрольно-счетной комиссии, и аудиторов Контрольно-счетной комиссии.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Срок полномочий председателя Контрольно-счетной комиссии, и аудиторов Контрольно-счетной комиссии составляет пять лет.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3. Права, обязанности и ответственность работников Контрольно-счетной комиссии определяются Федеральным законом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, трудовым законодательством, иными нормативными правовыми актами, содержащими нормы трудового права.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Штатная численность Контрольно-счетной комиссии составляет 3 (три) единицы.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7.</w:t>
      </w:r>
      <w:r w:rsidRPr="003B4473">
        <w:rPr>
          <w:sz w:val="28"/>
          <w:szCs w:val="28"/>
        </w:rPr>
        <w:t xml:space="preserve"> Порядок назначения на должность председателя, заместителя председателя и аудиторов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1. Председатель и аудиторы Контрольно-счетной комиссии </w:t>
      </w:r>
      <w:r>
        <w:rPr>
          <w:sz w:val="28"/>
          <w:szCs w:val="28"/>
        </w:rPr>
        <w:t>назначаются на должность Советом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 xml:space="preserve">2. Предложения о кандидатурах на должность председателя Контрольно-счетной комиссии вносятся в </w:t>
      </w:r>
      <w:r>
        <w:rPr>
          <w:sz w:val="28"/>
          <w:szCs w:val="28"/>
        </w:rPr>
        <w:t>Совет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>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председателем Совета депутатов;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3) Главой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Предложения о кандидатурах на должности аудиторов Контрольно-счетной комиссии вносятся в Совет председателем Контрольно-счетной комиссии.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Предложения о кандидатурах на должности председателя Контрольно-счетной комиссии, аудитора Контрольно-счетной комиссии вносятся в Совет в следующие сроки: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не позднее, чем за 30 календарных дней до окончания срока полномочий предыдущего председателя Контрольно-счетной комиссии, аудитора Контрольно-счетной комиссии;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не позднее 30 календарных дней с момента досрочного освобождения от должности председателя Контрольно-счетной комиссии, аудитора Контрольно-счетной комиссии в случаях, предусмотренных настоящим Положением.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5. К предложениям о кандидатурах на должности председателя Контрольно-счетной комиссии, аудитора Контрольно-счетной комиссии прилагаются документы, подтверждающие соответствие предлагаемых кандидатур требованиям статьи 7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7.1</w:t>
      </w:r>
      <w:r w:rsidRPr="003B4473">
        <w:rPr>
          <w:sz w:val="28"/>
          <w:szCs w:val="28"/>
        </w:rPr>
        <w:t xml:space="preserve"> Требования к кандидатурам на должности председателя, заместителя председателя и аудиторов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На должность председателя, заместителя председателя и аудиторов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комиссии в случае: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наличия у него неснятой или непогашенной судимости;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C171F" w:rsidRPr="004C0438" w:rsidRDefault="007C171F" w:rsidP="007C171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0438">
        <w:rPr>
          <w:rFonts w:ascii="Times New Roman" w:hAnsi="Times New Roman"/>
          <w:sz w:val="28"/>
          <w:szCs w:val="28"/>
        </w:rPr>
        <w:t>3.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 4. Председатели, заместители председателя и аудиторы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C171F" w:rsidRPr="003B4473" w:rsidRDefault="007C171F" w:rsidP="007C1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5. 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7C171F" w:rsidRPr="003B4473" w:rsidRDefault="007C171F" w:rsidP="007C171F">
      <w:pPr>
        <w:pStyle w:val="ConsPlusNormal"/>
        <w:jc w:val="both"/>
        <w:rPr>
          <w:sz w:val="28"/>
          <w:szCs w:val="28"/>
        </w:rPr>
      </w:pP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8.</w:t>
      </w:r>
      <w:r w:rsidRPr="003B4473">
        <w:rPr>
          <w:sz w:val="28"/>
          <w:szCs w:val="28"/>
        </w:rPr>
        <w:t xml:space="preserve"> Гарантии статуса должностных лиц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1. Председатель, аудиторы Контрольно-счетной комиссии являются должностными лицами Контрольно-счетной комиссии.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Должностные лица Контрольно-счетной комиссии обладают гарантиями профессиональной независимости.  </w:t>
      </w:r>
    </w:p>
    <w:p w:rsidR="007C171F" w:rsidRPr="003B4473" w:rsidRDefault="007C171F" w:rsidP="007C1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6) достижения установленного законом субъекта Российской Федерации, нормативным правовым актом представительного органа муниципального </w:t>
      </w:r>
      <w:r w:rsidRPr="003B4473">
        <w:rPr>
          <w:rFonts w:ascii="Times New Roman" w:hAnsi="Times New Roman"/>
          <w:sz w:val="28"/>
          <w:szCs w:val="28"/>
        </w:rPr>
        <w:lastRenderedPageBreak/>
        <w:t>образования в соответствии с федеральным законом предельного возраста пребывания в должности;</w:t>
      </w:r>
    </w:p>
    <w:p w:rsidR="007C171F" w:rsidRPr="003B4473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7) выявления обстоятельств, предусмотренных </w:t>
      </w:r>
      <w:hyperlink r:id="rId4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частями 4</w:t>
        </w:r>
      </w:hyperlink>
      <w:r w:rsidRPr="003B4473"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6 статьи 7</w:t>
        </w:r>
      </w:hyperlink>
      <w:r w:rsidRPr="003B4473">
        <w:rPr>
          <w:rFonts w:ascii="Times New Roman" w:hAnsi="Times New Roman"/>
          <w:sz w:val="28"/>
          <w:szCs w:val="28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7C171F" w:rsidRPr="003674F0" w:rsidRDefault="007C171F" w:rsidP="007C1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6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/>
          <w:sz w:val="28"/>
          <w:szCs w:val="28"/>
        </w:rPr>
        <w:t>ыми финансовыми инструментами".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 xml:space="preserve">Статья 9. </w:t>
      </w:r>
      <w:r w:rsidRPr="003B4473">
        <w:rPr>
          <w:sz w:val="28"/>
          <w:szCs w:val="28"/>
        </w:rPr>
        <w:t>Полномочия председателя и аудиторов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Председатель Контрольно-счетной комиссии: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осуществляет общее руководство деятельностью Контрольно-счетной комиссии и организует работу Контрольно-счетной комиссии в соответствии с действующим законодательством;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утверждает годовой план работы Контрольно-счетной комиссии;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утверждает стандарты внешнего муниципального финансового контроля в пределах полномочий, установленных статьей 11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 представляет Совету депутатов ежегодный годовой отчет о деятельности Контрольно-счетной комиссии;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подписывает представления и предписания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6) представляет Контрольно-счетную комиссию в отношениях с государственными органами Российской Федерации, государственными органами Саратовской области и органами местного самоуправления, другими контрольно-счетными органами и иными организациями;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подписывает договоры, соглашения от имени Контрольно-счетной комиссии;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8) распределяет обязанности между аудиторами Контрольно-счетной комиссии;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решает иные вопросы, которые возложены на него законодательством.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Председатель Контрольно-счетной комиссии во исполнение возложенных на него полномочий издает приказы.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По истечении срока полномочий председатель Контрольно-счетной комиссии продолжает исполнять свои обязанности до назначения нового председателя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Аудиторы Контрольно-счетной комиссии возглавляют определенные направления деятельности Контрольно-счетной комиссии, могут являться руководителями контрольных и экспертно-аналитических мероприятий, организуют и осуществляют контрольные и экспертно-аналитические мероприятия. Аудиторы Контрольно-счетной комиссии в пределах своей компетенции,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10.</w:t>
      </w:r>
      <w:r w:rsidRPr="003B4473">
        <w:rPr>
          <w:sz w:val="28"/>
          <w:szCs w:val="28"/>
        </w:rPr>
        <w:t xml:space="preserve"> Обязательность исполнения требований должностных лиц Контрольно-счетной комиссии</w:t>
      </w:r>
    </w:p>
    <w:p w:rsidR="007C171F" w:rsidRPr="003B4473" w:rsidRDefault="007C171F" w:rsidP="007C1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федеральным законодательством законодательством субъекта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11.</w:t>
      </w:r>
      <w:r w:rsidRPr="003B4473">
        <w:rPr>
          <w:sz w:val="28"/>
          <w:szCs w:val="28"/>
        </w:rPr>
        <w:t xml:space="preserve"> Права, обязанности и ответственность должностных лиц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Должностные лица Контрольно-счетной комиссии в случае опечатывания </w:t>
      </w:r>
      <w:r w:rsidRPr="003B4473">
        <w:rPr>
          <w:sz w:val="28"/>
          <w:szCs w:val="28"/>
        </w:rPr>
        <w:lastRenderedPageBreak/>
        <w:t>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областным законом.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 </w:t>
      </w:r>
    </w:p>
    <w:p w:rsidR="007C171F" w:rsidRPr="003B4473" w:rsidRDefault="007C171F" w:rsidP="007C1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3 декабря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230-ФЗ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7 мая 2013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79-ФЗ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6. Председатель и аудиторы Контрольно-счетной комиссии вправе участвовать в заседаниях Совета и в заседаниях иных органов местного самоуправления муниципального образования. Указанные лица вправе участвовать в заседаниях комиссий и рабочих групп, создаваемых Советом.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12.</w:t>
      </w:r>
      <w:r w:rsidRPr="003B4473">
        <w:rPr>
          <w:sz w:val="28"/>
          <w:szCs w:val="28"/>
        </w:rPr>
        <w:t xml:space="preserve"> Предоставление информации по запросам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 обязаны срок, установленный областным законом, предоставлять Контрольно-счетной комиссии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Срок ответов на запросы Контрольно-счетной комиссии, направленные в рамках проведения контрольных и экспертно-аналитических мероприятий на основании поручений Совета, предложений и запросов Главы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 xml:space="preserve"> определяется Контрольно-счетной комиссией. 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Запросы Контрольно-счетной комиссии направляются органам и организациям, указанным в части 1 настоящей статьи, почтовым отправлением, с использованием курьерской связи или иным образом, обеспечивающим предоставление подлинного экземпляра запроса.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Контрольно-счетной комиссия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5. Непредставление или несвоевременное представление органами и организациями, указанными в части 1 настоящей статьи, Контрольно-счетной комиссии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13.</w:t>
      </w:r>
      <w:r w:rsidRPr="003B4473">
        <w:rPr>
          <w:sz w:val="28"/>
          <w:szCs w:val="28"/>
        </w:rPr>
        <w:t xml:space="preserve"> Представления и предписания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Контрольно-счетная комиссия по результатам проведения контрольных мероприятий вправе вносить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Представление Контрольно-счетной комиссии подписывается председателем Контрольно-счетной комиссии.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6. Предписание Контрольно-счетной комиссии подписывается председателем Контрольно-счетной комиссии.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7. Предписание Контрольно-счетной комиссии должно быть исполнено в установленные в нем сроки.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8. Неисполнение или ненадлежащее исполнение предписания Контрольно-счетной комиссии влечет за собой ответственность, установленную федеральным и (или) областным законодательством.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9. В случае если при проведении контрольных мероприятий выявлены факты незаконного использования средств местного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14.</w:t>
      </w:r>
      <w:r w:rsidRPr="003B4473">
        <w:rPr>
          <w:sz w:val="28"/>
          <w:szCs w:val="28"/>
        </w:rPr>
        <w:t xml:space="preserve"> Гарантии прав проверяемых органов и организаций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срок установленный областным законом, прилагаются к актам и в дальнейшем являются их неотъемлемой частью.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 муниципального образования.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15.</w:t>
      </w:r>
      <w:r w:rsidRPr="003B4473">
        <w:rPr>
          <w:sz w:val="28"/>
          <w:szCs w:val="28"/>
        </w:rPr>
        <w:t xml:space="preserve"> Взаимодействие Контрольно-счетной комиссии с иными органами.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 xml:space="preserve">Взаимодействие Контрольно-счетной комиссии с иными органами осуществляется в соответствии со статьей 18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Статья 16. Обеспечение доступа к информации о деятельности Контрольно-счетной комиссии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1. Контрольно-счетная комиссия в целях обеспечения доступа к информации о своей деятельности обнародует, опубликовывает в информационном сборнике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Самовецкого сельского поселения»</w:t>
      </w:r>
      <w:r w:rsidRPr="003B4473">
        <w:rPr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Контрольно-счетная комиссия ежегодно представляет отчет о своей деятельности, который направляется на рассмотрение в </w:t>
      </w:r>
      <w:r>
        <w:rPr>
          <w:sz w:val="28"/>
          <w:szCs w:val="28"/>
        </w:rPr>
        <w:t>Совет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Самовецкого сельского поселения</w:t>
      </w:r>
      <w:r w:rsidRPr="003B4473">
        <w:rPr>
          <w:sz w:val="28"/>
          <w:szCs w:val="28"/>
        </w:rPr>
        <w:t>. Указанный отчет опубликовывается в сборнике</w:t>
      </w:r>
      <w:r>
        <w:rPr>
          <w:sz w:val="28"/>
          <w:szCs w:val="28"/>
        </w:rPr>
        <w:t xml:space="preserve"> </w:t>
      </w:r>
      <w:r w:rsidRPr="002B7A66">
        <w:rPr>
          <w:sz w:val="28"/>
          <w:szCs w:val="28"/>
        </w:rPr>
        <w:t>нормативно-правовых актов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Самовецкого сельского поселения»</w:t>
      </w:r>
      <w:r w:rsidRPr="003B4473">
        <w:rPr>
          <w:sz w:val="28"/>
          <w:szCs w:val="28"/>
        </w:rPr>
        <w:t xml:space="preserve"> только после его рассмотрения Советом.</w:t>
      </w:r>
    </w:p>
    <w:p w:rsidR="007C171F" w:rsidRPr="003B4473" w:rsidRDefault="007C171F" w:rsidP="007C17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Опубликование в сборнике</w:t>
      </w:r>
      <w:r>
        <w:rPr>
          <w:sz w:val="28"/>
          <w:szCs w:val="28"/>
        </w:rPr>
        <w:t xml:space="preserve"> </w:t>
      </w:r>
      <w:r w:rsidRPr="002B7A66">
        <w:rPr>
          <w:sz w:val="28"/>
          <w:szCs w:val="28"/>
        </w:rPr>
        <w:t>нормативно-правовых актов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Самовецкого сельского поселения»</w:t>
      </w:r>
      <w:r w:rsidRPr="003B4473">
        <w:rPr>
          <w:sz w:val="28"/>
          <w:szCs w:val="28"/>
        </w:rPr>
        <w:t xml:space="preserve"> информации о деятельности Контрольно-счетной комиссии осуществляется в соответствии с федеральным законодательством и решениями Совета.</w:t>
      </w:r>
    </w:p>
    <w:p w:rsidR="007C171F" w:rsidRPr="003B4473" w:rsidRDefault="007C171F" w:rsidP="007C171F">
      <w:pPr>
        <w:pStyle w:val="ConsPlusNormal"/>
        <w:ind w:firstLine="540"/>
        <w:jc w:val="both"/>
        <w:rPr>
          <w:sz w:val="28"/>
          <w:szCs w:val="28"/>
        </w:rPr>
      </w:pPr>
    </w:p>
    <w:p w:rsidR="00910DB2" w:rsidRDefault="00910DB2">
      <w:bookmarkStart w:id="0" w:name="_GoBack"/>
      <w:bookmarkEnd w:id="0"/>
    </w:p>
    <w:sectPr w:rsidR="00910DB2" w:rsidSect="009F476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7C17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19"/>
      <w:gridCol w:w="3526"/>
      <w:gridCol w:w="3320"/>
    </w:tblGrid>
    <w:tr w:rsidR="004C043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7C171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7C171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7C171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C0438" w:rsidRDefault="007C171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7C171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Pr="00DF6236" w:rsidRDefault="007C171F" w:rsidP="00DF6236">
    <w:pPr>
      <w:pStyle w:val="a4"/>
    </w:pPr>
    <w:r w:rsidRPr="00DF6236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7C171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4F"/>
    <w:rsid w:val="007C171F"/>
    <w:rsid w:val="00910DB2"/>
    <w:rsid w:val="00D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B451-367D-4991-AA61-C0C7A45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C171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7C1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71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8BB65EF020261203BF819CC2481E117AE6C719F2AE55F92CFE2892036BD3C5E4C77341IA55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B7840ACCE5F5670F88BB65EF02026120BB6849CC3481E117AE6C719F2AE55F92CFE2892036BD3C5E4C77341IA55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B7840ACCE5F5670F88BB65EF020261303BF809BC1481E117AE6C719F2AE55F92CFE2892036BD3C5E4C77341IA55H" TargetMode="External"/><Relationship Id="rId11" Type="http://schemas.openxmlformats.org/officeDocument/2006/relationships/hyperlink" Target="consultantplus://offline/ref=78119245C437A204E805CA2D129869172E91A99320FF6B24D3CCC6FA8DB03535160FE79DD6AEFF3242C440BA0At9GDI" TargetMode="External"/><Relationship Id="rId5" Type="http://schemas.openxmlformats.org/officeDocument/2006/relationships/hyperlink" Target="consultantplus://offline/ref=596B7840ACCE5F5670F88BB65EF020261303BB899FC5481E117AE6C719F2AE55EB2CA624930375D5C6F1912204F9C21A690E77EE40CCF16FID59H" TargetMode="Externa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119245C437A204E805CA2D129869172E99A09620FE6B24D3CCC6FA8DB03535160FE79DD6AEFF3242C440BA0At9GDI" TargetMode="External"/><Relationship Id="rId4" Type="http://schemas.openxmlformats.org/officeDocument/2006/relationships/hyperlink" Target="consultantplus://offline/ref=596B7840ACCE5F5670F88BB65EF020261303BB899FC5481E117AE6C719F2AE55EB2CA624930375D5C0F1912204F9C21A690E77EE40CCF16FID59H" TargetMode="External"/><Relationship Id="rId9" Type="http://schemas.openxmlformats.org/officeDocument/2006/relationships/hyperlink" Target="consultantplus://offline/ref=78119245C437A204E805CA2D129869172F91A99227FC6B24D3CCC6FA8DB03535160FE79DD6AEFF3242C440BA0At9GD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4828</Words>
  <Characters>27521</Characters>
  <Application>Microsoft Office Word</Application>
  <DocSecurity>0</DocSecurity>
  <Lines>229</Lines>
  <Paragraphs>64</Paragraphs>
  <ScaleCrop>false</ScaleCrop>
  <Company/>
  <LinksUpToDate>false</LinksUpToDate>
  <CharactersWithSpaces>32285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2024-03-19T09:21:00Z</dcterms:created>
  <dcterms:modified xsi:type="dcterms:W3CDTF">2024-03-19T09:21:00Z</dcterms:modified>
</cp:coreProperties>
</file>