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0B" w:rsidRDefault="0093190B" w:rsidP="009319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от 20.05.2019 года   № 36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с. Большой Самовец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принятии проекта изменений и дополнений в Устав Самовецкого сельского поселения Эртильского муниципального района Воронежской области, о назначении публичных слушаний и о порядке внесения предложений населения по проекту изменений и дополнений в Устав Самовецкого сельского поселения Эртильского муниципального района Воронежской области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В целях приведения Устава Самовецкого сельского поселения Эртильского муниципального района Воронежской области в соответствие с Федеральным законом от 06.10.2003 года № 131-ФЗ «Об общих принципах организации местного самоуправления в Российской       Федерации» с учетом изменений, внесенных в 2017-2018 годах в данный закон, в другие Федеральные законы и законы Воронежской области, Совет народных депутатов Самовецкого сельского поселения РЕШИЛ: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Принять проект изменений и дополнений в Устав Самовецкого сельского поселения Эртильского муниципального района Воронежской области (Приложение 1).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Предложить для опубликования и обсуждения на публичных слушаниях «Проект изменений и дополнений в Устав Самовецкого сельского поселения Эртильского муниципального района Воронежской области».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Назначить на 21.06.2019 года в 10-00 часов публичные слушания по обсуждению проекта изменений и дополнений в Устав Самовецкого сельского поселения Эртильского муниципального района Воронежской области в здании администрации Самовецкого сельского поселения по адресу: с. Большой Самовец, ул. Школьная, д.9 Эртильского муниципального района Воронежской области в порядке, установленном «Положением о публичных слушаниях в Самовецком сельском поселении» и оповестить об этом население.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Сообщение о проведении публичных слушаний опубликовать в сборнике нормативно-правовых актов «Муниципальный вестник Самовецкого сельского поселения» и разместить на официальном сайте администрации Самовецкого сельского поселения.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Для доработки решения с учетом результатов публичных слушаний и предложений жителей по проекту изменений и дополнений в Устав Самовецкого сельского поселения Эртильского муниципального района Воронежской области создать рабочую группу в следующем составе: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Рощупкин Николай Александрович – глава Самовецкого сельского поселения;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Гаврилова Надежда Ивановна – специалист администрации Самовецкого сельского поселения;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Иванова Светлана Владимировна – депутат Совета народных депутатов Самовецкого сельского поселения;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 Утвердить порядок учета замечаний и предложений по проекту изменений и дополнений в Устав Самовецкого сельского поселения Эртильского муниципального района Воронежской области и участия в его обсуждении (Приложение 2).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Настоящее решение вступает в силу с момента принятия и подлежит опубликованию в сборнике нормативно-правовых актов Самовецкого сельского поселения «Муниципальный вестник Самовецкого сельского поселения».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7.Контроль за выполнением настоящего решения возложить на главу поселения Рощупкина Н.А.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                                               Н.А.Рощупкин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Приложение 1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                          к решению Совета народных депутатов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                            от 20.05.2019 г. № 36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Проект изменений и дополнений в Устав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 Эртильского муниципального района Воронежской области.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В статье 9: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</w:t>
      </w:r>
      <w:hyperlink r:id="rId4" w:history="1">
        <w:r>
          <w:rPr>
            <w:rStyle w:val="a4"/>
            <w:color w:val="A32925"/>
            <w:sz w:val="21"/>
            <w:szCs w:val="21"/>
          </w:rPr>
          <w:t>пункт 17 </w:t>
        </w:r>
      </w:hyperlink>
      <w:r>
        <w:rPr>
          <w:color w:val="212121"/>
          <w:sz w:val="21"/>
          <w:szCs w:val="21"/>
        </w:rPr>
        <w:t>изложить в следующей редакции: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«17) 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</w:t>
      </w:r>
      <w:hyperlink r:id="rId5" w:history="1">
        <w:r>
          <w:rPr>
            <w:rStyle w:val="a4"/>
            <w:color w:val="A32925"/>
            <w:sz w:val="21"/>
            <w:szCs w:val="21"/>
          </w:rPr>
          <w:t>пункт 19 </w:t>
        </w:r>
      </w:hyperlink>
      <w:r>
        <w:rPr>
          <w:color w:val="212121"/>
          <w:sz w:val="21"/>
          <w:szCs w:val="21"/>
        </w:rPr>
        <w:t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В статье 10: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в </w:t>
      </w:r>
      <w:hyperlink r:id="rId6" w:history="1">
        <w:r>
          <w:rPr>
            <w:rStyle w:val="a4"/>
            <w:color w:val="A32925"/>
            <w:sz w:val="21"/>
            <w:szCs w:val="21"/>
          </w:rPr>
          <w:t>пункте 13 части 1 </w:t>
        </w:r>
      </w:hyperlink>
      <w:r>
        <w:rPr>
          <w:color w:val="212121"/>
          <w:sz w:val="21"/>
          <w:szCs w:val="21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2) </w:t>
      </w:r>
      <w:hyperlink r:id="rId7" w:history="1">
        <w:r>
          <w:rPr>
            <w:rStyle w:val="a4"/>
            <w:color w:val="A32925"/>
            <w:sz w:val="21"/>
            <w:szCs w:val="21"/>
          </w:rPr>
          <w:t>часть 1 </w:t>
        </w:r>
      </w:hyperlink>
      <w:r>
        <w:rPr>
          <w:color w:val="212121"/>
          <w:sz w:val="21"/>
          <w:szCs w:val="21"/>
        </w:rPr>
        <w:t>дополнить </w:t>
      </w:r>
      <w:hyperlink r:id="rId8" w:history="1">
        <w:r>
          <w:rPr>
            <w:rStyle w:val="a4"/>
            <w:color w:val="A32925"/>
            <w:sz w:val="21"/>
            <w:szCs w:val="21"/>
          </w:rPr>
          <w:t>пунктом 1</w:t>
        </w:r>
      </w:hyperlink>
      <w:r>
        <w:rPr>
          <w:color w:val="212121"/>
          <w:sz w:val="21"/>
          <w:szCs w:val="21"/>
        </w:rPr>
        <w:t>6 следующего содержания: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«16) осуществление мероприятий по защите прав потребителей, предусмотренных Законом Российской Федерации от 7 февраля 1992 года N 2300-I «О защите прав потребителей».».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В статье 18: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абзац второй </w:t>
      </w:r>
      <w:hyperlink r:id="rId9" w:history="1">
        <w:r>
          <w:rPr>
            <w:rStyle w:val="a4"/>
            <w:color w:val="A32925"/>
            <w:sz w:val="21"/>
            <w:szCs w:val="21"/>
          </w:rPr>
          <w:t>части 1</w:t>
        </w:r>
      </w:hyperlink>
      <w:r>
        <w:rPr>
          <w:color w:val="212121"/>
          <w:sz w:val="21"/>
          <w:szCs w:val="21"/>
        </w:rPr>
        <w:t> изложить в следующей редакции: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«Границы территории, на которой осуществляется территориальное общественное самоуправление, устанавливаются Советом народных депутатов Самовецкого сельского поселения по предложению населения, проживающего на соответствующей территории.».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Дополнить Устав </w:t>
      </w:r>
      <w:hyperlink r:id="rId10" w:history="1">
        <w:r>
          <w:rPr>
            <w:rStyle w:val="a4"/>
            <w:color w:val="A32925"/>
            <w:sz w:val="21"/>
            <w:szCs w:val="21"/>
          </w:rPr>
          <w:t>статьей 18.1</w:t>
        </w:r>
      </w:hyperlink>
      <w:r>
        <w:rPr>
          <w:color w:val="212121"/>
          <w:sz w:val="21"/>
          <w:szCs w:val="21"/>
        </w:rPr>
        <w:t> следующего содержания: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«Статья 18.1. Староста сельского населенного пункта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Самовецком сельском поселении может назначаться староста сельского населенного пункта.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Староста сельского населенного пункта назначается Советом народных депутатов Самовецкого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Старостой сельского населенного пункта не может быть назначено лицо: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признанное судом недееспособным или ограниченно дееспособным;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имеющее непогашенную или неснятую судимость.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Срок полномочий старосты сельского населенного пункта устанавливается Уставом Самовецкого сельского поселения и не может быть менее двух и более пяти лет.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Полномочия старосты сельского населенного пункта прекращаются досрочно по решению Совета народных депутатов Самовецкого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Староста сельского населенного пункта для решения возложенных на него задач: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осуществляет иные полномочия и права, предусмотренные Уставом Самовецкого сельского поселения и (или) нормативным правовым актом Совета народных депутатов Самовецкого сельского поселения в соответствии с законом субъекта Российской Федерации.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Гарантии деятельности и иные вопросы статуса старосты сельского населенного пункта могут устанавливаться Уставом Самовецкого сельского поселения и (или) нормативным правовым актом Совета народных депутатов Самовецкого сельского поселения в соответствии с законом субъекта Российской Федерации.».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В статье 19: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 </w:t>
      </w:r>
      <w:hyperlink r:id="rId11" w:history="1">
        <w:r>
          <w:rPr>
            <w:rStyle w:val="a4"/>
            <w:color w:val="A32925"/>
            <w:sz w:val="21"/>
            <w:szCs w:val="21"/>
          </w:rPr>
          <w:t>части 4</w:t>
        </w:r>
      </w:hyperlink>
      <w:r>
        <w:rPr>
          <w:color w:val="212121"/>
          <w:sz w:val="21"/>
          <w:szCs w:val="21"/>
        </w:rPr>
        <w:t> слова «по проектам и вопросам, указанным в части 3 настоящей статьи,» исключить.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6. В статье 34: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1) в части 11 слова «главный специалист» заменить словами «специалиста первой категории»;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7. В статье 36: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 части 4 слова «Главный специалист» заменить словами «Специалист первой категории»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В статье 43.1: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 часть 2 дополнить пунктом 16 следующего содержания: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территорий;»;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   часть 2 дополнить пунктом 17 следующего содержания: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«17) определения границ прилегающих территорий в соответствии с порядком, установленным законом Воронежской области Российской Федерации;».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2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от 20.052019 года № 36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учета замечаний и предложений по проекту изменений и дополнений в Устав Самовецкого сельского поселения Эртильского муниципального района Воронежской области и участия граждан в его обсуждении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Предложения граждан по проекту изменений и дополнений в Устав Самовецкого сельского поселения Эртильского муниципального района Воронежской области принимаются в письменном виде председателем комиссии по учету предложений и замечаний по проекту изменений и дополнений в Устав Самовецкого сельского поселения Эртильского муниципального района Воронежской области, а в его отсутствие – одним из членов комиссии.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Предложения граждан по проекту изменений и дополнений в Устав Самовецкого сельского поселения Эртильского муниципального района Воронежской области 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Гражданину, вносящему предложения и замечания по проекту изменений и дополнений в Устав Самовецкого сельского поселения Эртильского муниципального района Воронежской области в трехдневный срок выдается письменное подтверждение о получении текста, подписанное председателем либо членом комиссии.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получения комиссией предложений и замечаний по проекту изменений и дополнений в Устав Самовецкого сельского поселения Эртильского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внесения предложений и замечаний по проекту изменений и дополнений в Устав Самовецкого сельского поселения Эртильского муниципального района Воронежской области по телефону – председатель или член комиссии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Предложения и замечания граждан по проекту изменений и дополнений в Устав Самовецкого сельского поселения Эртильского муниципального района Воронежской области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93190B" w:rsidRDefault="0093190B" w:rsidP="009319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Предложения и замечания по проекту изменений и дополнений в Устав Самовецкого сельского поселения Эртильского муниципального района Воронежской области принимаются до 20.06.2019 года в здании администрации Самовецкого сельского поселения Эртильского муниципального района Воронежской области, расположенном по адресу: Воронежская область, Эртильский район, с. Большой Самовец, ул. Школьная, д.9, тел 4-31-25 ежедневно кроме субботы и воскресенья с 08.00 часов до 16.00 часов.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58"/>
    <w:rsid w:val="0003518F"/>
    <w:rsid w:val="0093190B"/>
    <w:rsid w:val="00A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E419C-83E0-4CE0-B875-EDB5E8BF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1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111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86367.1410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410014/" TargetMode="External"/><Relationship Id="rId11" Type="http://schemas.openxmlformats.org/officeDocument/2006/relationships/hyperlink" Target="garantf1://86367.2804/" TargetMode="External"/><Relationship Id="rId5" Type="http://schemas.openxmlformats.org/officeDocument/2006/relationships/hyperlink" Target="garantf1://86367.140120/" TargetMode="External"/><Relationship Id="rId10" Type="http://schemas.openxmlformats.org/officeDocument/2006/relationships/hyperlink" Target="garantf1://86367.271/" TargetMode="External"/><Relationship Id="rId4" Type="http://schemas.openxmlformats.org/officeDocument/2006/relationships/hyperlink" Target="garantf1://86367.140118/" TargetMode="External"/><Relationship Id="rId9" Type="http://schemas.openxmlformats.org/officeDocument/2006/relationships/hyperlink" Target="garantf1://86367.27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2159</Words>
  <Characters>12307</Characters>
  <Application>Microsoft Office Word</Application>
  <DocSecurity>0</DocSecurity>
  <Lines>102</Lines>
  <Paragraphs>28</Paragraphs>
  <ScaleCrop>false</ScaleCrop>
  <Company/>
  <LinksUpToDate>false</LinksUpToDate>
  <CharactersWithSpaces>14438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2024-02-28T13:00:00Z</dcterms:created>
  <dcterms:modified xsi:type="dcterms:W3CDTF">2024-02-28T13:00:00Z</dcterms:modified>
</cp:coreProperties>
</file>