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84" w:rsidRDefault="006E7284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E7284" w:rsidRDefault="006E7284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E7284" w:rsidRPr="001A34AE" w:rsidRDefault="006E7284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34AE">
        <w:rPr>
          <w:rFonts w:ascii="Times New Roman" w:hAnsi="Times New Roman" w:cs="Times New Roman"/>
          <w:b/>
          <w:bCs/>
        </w:rPr>
        <w:t>ТИПОВАЯ ТЕХНОЛОГИЧЕСКАЯ СХЕМА</w:t>
      </w:r>
    </w:p>
    <w:p w:rsidR="006E7284" w:rsidRPr="001A34AE" w:rsidRDefault="006E7284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34AE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6E7284" w:rsidRPr="001A34AE" w:rsidRDefault="006E7284" w:rsidP="00DF72F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6E7284" w:rsidRPr="00452D10">
        <w:tc>
          <w:tcPr>
            <w:tcW w:w="959" w:type="dxa"/>
            <w:vAlign w:val="center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386" w:type="dxa"/>
            <w:vAlign w:val="center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Значение параметра/состояние</w:t>
            </w:r>
          </w:p>
        </w:tc>
      </w:tr>
      <w:tr w:rsidR="006E7284" w:rsidRPr="00452D10">
        <w:tc>
          <w:tcPr>
            <w:tcW w:w="959" w:type="dxa"/>
            <w:vAlign w:val="center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6" w:type="dxa"/>
            <w:vAlign w:val="center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1" w:type="dxa"/>
            <w:vAlign w:val="center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E7284" w:rsidRPr="00452D10">
        <w:tc>
          <w:tcPr>
            <w:tcW w:w="9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 xml:space="preserve">Администрация 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452D10">
              <w:rPr>
                <w:rFonts w:ascii="Times New Roman" w:hAnsi="Times New Roman" w:cs="Times New Roman"/>
              </w:rPr>
              <w:t>сельского поселения Эртильского муниципального района Воронежской области</w:t>
            </w:r>
          </w:p>
        </w:tc>
      </w:tr>
      <w:tr w:rsidR="006E7284" w:rsidRPr="00452D10">
        <w:tc>
          <w:tcPr>
            <w:tcW w:w="9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452D10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E7284" w:rsidRPr="00D32AD2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284" w:rsidRPr="00452D10">
        <w:tc>
          <w:tcPr>
            <w:tcW w:w="9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6E7284" w:rsidRPr="00657A19" w:rsidRDefault="006E7284" w:rsidP="00452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A19">
              <w:rPr>
                <w:rFonts w:ascii="Times New Roman" w:hAnsi="Times New Roman" w:cs="Times New Roman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6E7284" w:rsidRPr="00452D10">
        <w:tc>
          <w:tcPr>
            <w:tcW w:w="9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E7284" w:rsidRPr="00657A19" w:rsidRDefault="006E7284" w:rsidP="00452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A19">
              <w:rPr>
                <w:rFonts w:ascii="Times New Roman" w:hAnsi="Times New Roman" w:cs="Times New Roman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6E7284" w:rsidRPr="00452D10">
        <w:tc>
          <w:tcPr>
            <w:tcW w:w="9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452D10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 №137</w:t>
            </w:r>
            <w:r w:rsidRPr="00452D1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28</w:t>
            </w:r>
            <w:r w:rsidRPr="00452D10">
              <w:rPr>
                <w:rFonts w:ascii="Times New Roman" w:hAnsi="Times New Roman" w:cs="Times New Roman"/>
              </w:rPr>
              <w:t>.12.15г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E7284" w:rsidRPr="00452D10">
        <w:tc>
          <w:tcPr>
            <w:tcW w:w="9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E7284" w:rsidRPr="00452D10" w:rsidRDefault="006E7284" w:rsidP="00452D1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нет</w:t>
            </w:r>
          </w:p>
        </w:tc>
      </w:tr>
      <w:tr w:rsidR="006E7284" w:rsidRPr="00452D10">
        <w:tc>
          <w:tcPr>
            <w:tcW w:w="9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452D10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E7284" w:rsidRPr="001A34AE" w:rsidRDefault="006E7284" w:rsidP="00DF72FE">
      <w:pPr>
        <w:rPr>
          <w:rFonts w:ascii="Times New Roman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6E7284" w:rsidRPr="001A34AE" w:rsidRDefault="006E7284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6E7284" w:rsidRPr="00452D10">
        <w:tc>
          <w:tcPr>
            <w:tcW w:w="3227" w:type="dxa"/>
            <w:gridSpan w:val="2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6E7284" w:rsidRPr="00452D10">
        <w:tc>
          <w:tcPr>
            <w:tcW w:w="152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vMerge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наличие платы (гос. пошлины)</w:t>
            </w:r>
          </w:p>
        </w:tc>
        <w:tc>
          <w:tcPr>
            <w:tcW w:w="1134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7284" w:rsidRPr="00452D10">
        <w:tc>
          <w:tcPr>
            <w:tcW w:w="152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0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2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4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6E7284" w:rsidRPr="00452D10">
        <w:tc>
          <w:tcPr>
            <w:tcW w:w="14850" w:type="dxa"/>
            <w:gridSpan w:val="11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6E7284" w:rsidRPr="00452D10">
        <w:tc>
          <w:tcPr>
            <w:tcW w:w="152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2 мес. со дня подачи заявления с приложением документов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2 мес. со дня подачи заявления с приложением документов</w:t>
            </w:r>
          </w:p>
        </w:tc>
        <w:tc>
          <w:tcPr>
            <w:tcW w:w="1418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700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отсутствие документов,  или представление документов не в полном объеме;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несоответствие документов требованиям действующего законодательства (отсутствие реквизитов, подписей, истечение срока действия документа);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отсутствие жилого помещения в муниципальной собственности;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использование заявителем права приватизации после достижения им совершеннолетия;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отсутствие согласия лица, имеющего право на приватизацию;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нарушение прав несовершеннолетних, лиц, признанных недееспособными;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наличие решения (определения, постановления) суда или иного уполномоченного органа о наложении запрета на осуществление приватизации жилого помещения;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принадлежность помещения к категории жилых помещений, не подлежащих приватизации</w:t>
            </w:r>
          </w:p>
        </w:tc>
        <w:tc>
          <w:tcPr>
            <w:tcW w:w="1032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 xml:space="preserve">- в орган; 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 xml:space="preserve">- в МФЦ; 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единый портал государтсвенных и муниципальных услуг</w:t>
            </w:r>
          </w:p>
        </w:tc>
        <w:tc>
          <w:tcPr>
            <w:tcW w:w="1275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почтовая связь;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6E7284" w:rsidRPr="001A34AE" w:rsidRDefault="006E7284" w:rsidP="00DF72FE">
      <w:pPr>
        <w:spacing w:after="0" w:line="240" w:lineRule="auto"/>
        <w:rPr>
          <w:rFonts w:ascii="Times New Roman" w:hAnsi="Times New Roman" w:cs="Times New Roman"/>
        </w:rPr>
      </w:pPr>
    </w:p>
    <w:p w:rsidR="006E7284" w:rsidRPr="001A34AE" w:rsidRDefault="006E7284" w:rsidP="00DF72FE">
      <w:pPr>
        <w:spacing w:after="0" w:line="240" w:lineRule="auto"/>
        <w:rPr>
          <w:rFonts w:ascii="Times New Roman" w:hAnsi="Times New Roman" w:cs="Times New Roman"/>
        </w:rPr>
      </w:pPr>
    </w:p>
    <w:p w:rsidR="006E7284" w:rsidRPr="001A34AE" w:rsidRDefault="006E7284" w:rsidP="00DF72FE">
      <w:pPr>
        <w:spacing w:after="0" w:line="240" w:lineRule="auto"/>
        <w:rPr>
          <w:rFonts w:ascii="Times New Roman" w:hAnsi="Times New Roman" w:cs="Times New Roman"/>
        </w:rPr>
      </w:pPr>
    </w:p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284" w:rsidRPr="001A34AE" w:rsidRDefault="006E7284" w:rsidP="00DF72FE">
      <w:pPr>
        <w:rPr>
          <w:rFonts w:ascii="Times New Roman" w:hAnsi="Times New Roman" w:cs="Times New Roman"/>
          <w:b/>
          <w:bCs/>
        </w:rPr>
      </w:pPr>
      <w:r w:rsidRPr="001A34AE">
        <w:rPr>
          <w:rFonts w:ascii="Times New Roman" w:hAnsi="Times New Roman" w:cs="Times New Roman"/>
          <w:b/>
          <w:bCs/>
        </w:rPr>
        <w:br w:type="page"/>
      </w:r>
    </w:p>
    <w:p w:rsidR="006E7284" w:rsidRPr="001A34AE" w:rsidRDefault="006E7284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6E7284" w:rsidRPr="00452D10">
        <w:tc>
          <w:tcPr>
            <w:tcW w:w="657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7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Pr="00452D10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  <w:r w:rsidRPr="00452D10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</w:tr>
      <w:tr w:rsidR="006E7284" w:rsidRPr="00452D10">
        <w:tc>
          <w:tcPr>
            <w:tcW w:w="657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7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2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2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6E7284" w:rsidRPr="00452D10">
        <w:tc>
          <w:tcPr>
            <w:tcW w:w="15417" w:type="dxa"/>
            <w:gridSpan w:val="8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6E7284" w:rsidRPr="00452D10">
        <w:tc>
          <w:tcPr>
            <w:tcW w:w="657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граждане РФ, проживающие на условиях социального найма в муниципальном жилищном фонде</w:t>
            </w:r>
          </w:p>
        </w:tc>
        <w:tc>
          <w:tcPr>
            <w:tcW w:w="2521" w:type="dxa"/>
          </w:tcPr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Законный представитель или любое уполномоченное совершеннолетнее дееспособное лицо</w:t>
            </w:r>
          </w:p>
        </w:tc>
        <w:tc>
          <w:tcPr>
            <w:tcW w:w="269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документ, подтверждающий право на представление интересов заявителя в силу закона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нотариально удостоверенная доверенность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доверенность, приравненная законом к нотариально удостоверенным</w:t>
            </w:r>
          </w:p>
        </w:tc>
        <w:tc>
          <w:tcPr>
            <w:tcW w:w="1559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собственности или отказ от участия в приватизации жилого помещения.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К нотариально удостоверенным доверенностям приравниваются: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3) доверенности лиц, находящихся в местах лишения свободы, которые удостоверены начальником соответствующего места лишения свободы;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</w:r>
          </w:p>
        </w:tc>
      </w:tr>
    </w:tbl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284" w:rsidRPr="001A34AE" w:rsidRDefault="006E7284" w:rsidP="00DF72FE">
      <w:pPr>
        <w:rPr>
          <w:rFonts w:ascii="Times New Roman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6E7284" w:rsidRPr="001A34AE" w:rsidRDefault="006E7284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6E7284" w:rsidRPr="00452D10">
        <w:tc>
          <w:tcPr>
            <w:tcW w:w="65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84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83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 xml:space="preserve">Количество необходимых экземпляров документа с указанием </w:t>
            </w:r>
            <w:r w:rsidRPr="00452D10">
              <w:rPr>
                <w:rFonts w:ascii="Times New Roman" w:hAnsi="Times New Roman" w:cs="Times New Roman"/>
                <w:b/>
                <w:bCs/>
                <w:i/>
                <w:iCs/>
              </w:rPr>
              <w:t>подлинник/копия</w:t>
            </w: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 xml:space="preserve">Установленные требования </w:t>
            </w:r>
          </w:p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к документу</w:t>
            </w:r>
            <w:r w:rsidRPr="00452D10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 w:rsidRPr="00452D10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</w:tr>
      <w:tr w:rsidR="006E7284" w:rsidRPr="00452D10">
        <w:tc>
          <w:tcPr>
            <w:tcW w:w="65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4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3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6E7284" w:rsidRPr="00452D10">
        <w:tc>
          <w:tcPr>
            <w:tcW w:w="15417" w:type="dxa"/>
            <w:gridSpan w:val="8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6E7284" w:rsidRPr="00452D10">
        <w:tc>
          <w:tcPr>
            <w:tcW w:w="65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Приложение  №1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6E7284" w:rsidRPr="00452D10">
        <w:tc>
          <w:tcPr>
            <w:tcW w:w="65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      </w: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—</w:t>
            </w:r>
          </w:p>
        </w:tc>
      </w:tr>
      <w:tr w:rsidR="006E7284" w:rsidRPr="00452D10">
        <w:tc>
          <w:tcPr>
            <w:tcW w:w="65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835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если перемена фамилии, имени, отчества произошла позднее 1991</w:t>
            </w:r>
          </w:p>
        </w:tc>
        <w:tc>
          <w:tcPr>
            <w:tcW w:w="269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—</w:t>
            </w:r>
          </w:p>
        </w:tc>
      </w:tr>
      <w:tr w:rsidR="006E7284" w:rsidRPr="00452D10">
        <w:tc>
          <w:tcPr>
            <w:tcW w:w="65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Документы, подтверждающие полномочия на представление интересов совершеннолетних, дееспособных граждан</w:t>
            </w:r>
          </w:p>
        </w:tc>
        <w:tc>
          <w:tcPr>
            <w:tcW w:w="2835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в случае, если граждане не могут явиться лично</w:t>
            </w:r>
          </w:p>
        </w:tc>
        <w:tc>
          <w:tcPr>
            <w:tcW w:w="269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Доверенность должна быть нотариально удостоверена или приравнена к нотариально удостоверенной с указанием доли в праве долевой собственности или отказ от участия в приватизации жилого помещения.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—</w:t>
            </w:r>
          </w:p>
        </w:tc>
      </w:tr>
      <w:tr w:rsidR="006E7284" w:rsidRPr="00452D10">
        <w:tc>
          <w:tcPr>
            <w:tcW w:w="65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Документы, подтверждающие место проживания несовершеннолетнего</w:t>
            </w:r>
          </w:p>
        </w:tc>
        <w:tc>
          <w:tcPr>
            <w:tcW w:w="2835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      </w: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—</w:t>
            </w:r>
          </w:p>
        </w:tc>
      </w:tr>
      <w:tr w:rsidR="006E7284" w:rsidRPr="00452D10">
        <w:tc>
          <w:tcPr>
            <w:tcW w:w="65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Решения и заключения, выдаваемые органами опеки и попечительства в соответствии с законодательством РФ об опеке и попечительстве.</w:t>
            </w:r>
          </w:p>
        </w:tc>
        <w:tc>
          <w:tcPr>
            <w:tcW w:w="2835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—</w:t>
            </w:r>
          </w:p>
        </w:tc>
      </w:tr>
    </w:tbl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E7284" w:rsidRPr="001A34AE" w:rsidRDefault="006E7284" w:rsidP="00DF72FE">
      <w:pPr>
        <w:rPr>
          <w:rFonts w:ascii="Times New Roman" w:hAnsi="Times New Roman" w:cs="Times New Roman"/>
          <w:b/>
          <w:bCs/>
        </w:rPr>
      </w:pPr>
      <w:r w:rsidRPr="001A34AE">
        <w:rPr>
          <w:rFonts w:ascii="Times New Roman" w:hAnsi="Times New Roman" w:cs="Times New Roman"/>
          <w:b/>
          <w:bCs/>
        </w:rPr>
        <w:br w:type="page"/>
      </w:r>
    </w:p>
    <w:p w:rsidR="006E7284" w:rsidRPr="001A34AE" w:rsidRDefault="006E7284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6E7284" w:rsidRPr="00452D10">
        <w:tc>
          <w:tcPr>
            <w:tcW w:w="166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  <w:r w:rsidRPr="00452D10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(ей)межведомственный запрос</w:t>
            </w:r>
          </w:p>
        </w:tc>
        <w:tc>
          <w:tcPr>
            <w:tcW w:w="190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0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52D10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452D10">
              <w:rPr>
                <w:rFonts w:ascii="Times New Roman" w:hAnsi="Times New Roman" w:cs="Times New Roman"/>
                <w:b/>
                <w:bCs/>
              </w:rPr>
              <w:t xml:space="preserve"> электронного сервиса / наименование вида сведений</w:t>
            </w:r>
            <w:r w:rsidRPr="00452D10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 и ответа на межведомственный запрос</w:t>
            </w:r>
            <w:r w:rsidRPr="00452D10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</w:p>
        </w:tc>
        <w:tc>
          <w:tcPr>
            <w:tcW w:w="153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 и ответа на межведомственный запрос</w:t>
            </w:r>
            <w:r w:rsidRPr="00452D10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</w:tr>
      <w:tr w:rsidR="006E7284" w:rsidRPr="00452D10">
        <w:tc>
          <w:tcPr>
            <w:tcW w:w="166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0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6E7284" w:rsidRPr="00452D10">
        <w:tc>
          <w:tcPr>
            <w:tcW w:w="15254" w:type="dxa"/>
            <w:gridSpan w:val="9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6E7284" w:rsidRPr="00452D10">
        <w:tc>
          <w:tcPr>
            <w:tcW w:w="1668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документы, подтверждающие регистрацию по месту жительства;</w:t>
            </w: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909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284" w:rsidRPr="00452D10">
        <w:tc>
          <w:tcPr>
            <w:tcW w:w="1668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 xml:space="preserve">справка, подтверждающая, что ранее гражданами право на приватизацию не было использовано по прежнему месту жительства </w:t>
            </w:r>
          </w:p>
        </w:tc>
        <w:tc>
          <w:tcPr>
            <w:tcW w:w="1842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адрес регистрации;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факт участия/неучастия в приватизцаии</w:t>
            </w:r>
          </w:p>
        </w:tc>
        <w:tc>
          <w:tcPr>
            <w:tcW w:w="1843" w:type="dxa"/>
          </w:tcPr>
          <w:p w:rsidR="006E7284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Самовецкого</w:t>
            </w:r>
          </w:p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909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E7284" w:rsidRPr="001A34AE" w:rsidRDefault="006E7284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3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6E7284" w:rsidRPr="00452D10">
        <w:tc>
          <w:tcPr>
            <w:tcW w:w="534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76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</w:t>
            </w:r>
          </w:p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  <w:tc>
          <w:tcPr>
            <w:tcW w:w="2672" w:type="dxa"/>
            <w:gridSpan w:val="2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 «подуслуги»</w:t>
            </w:r>
          </w:p>
        </w:tc>
      </w:tr>
      <w:tr w:rsidR="006E7284" w:rsidRPr="00452D10">
        <w:tc>
          <w:tcPr>
            <w:tcW w:w="534" w:type="dxa"/>
            <w:vMerge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vMerge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3" w:type="dxa"/>
            <w:vMerge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39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6E7284" w:rsidRPr="00452D10">
        <w:tc>
          <w:tcPr>
            <w:tcW w:w="534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7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38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6E7284" w:rsidRPr="00452D10">
        <w:tc>
          <w:tcPr>
            <w:tcW w:w="15396" w:type="dxa"/>
            <w:gridSpan w:val="9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6E7284" w:rsidRPr="00452D10">
        <w:tc>
          <w:tcPr>
            <w:tcW w:w="534" w:type="dxa"/>
          </w:tcPr>
          <w:p w:rsidR="006E7284" w:rsidRPr="00452D10" w:rsidRDefault="006E7284" w:rsidP="00452D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собственность жилого помещения в порядке приватизации</w:t>
            </w:r>
          </w:p>
        </w:tc>
        <w:tc>
          <w:tcPr>
            <w:tcW w:w="227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 законодательства</w:t>
            </w:r>
          </w:p>
        </w:tc>
        <w:tc>
          <w:tcPr>
            <w:tcW w:w="1838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E7284" w:rsidRPr="00452D10">
        <w:tc>
          <w:tcPr>
            <w:tcW w:w="534" w:type="dxa"/>
          </w:tcPr>
          <w:p w:rsidR="006E7284" w:rsidRPr="00452D10" w:rsidRDefault="006E7284" w:rsidP="00452D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законодательства.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1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E7284" w:rsidRPr="001A34AE" w:rsidRDefault="006E7284" w:rsidP="00DF72FE">
      <w:pPr>
        <w:rPr>
          <w:rFonts w:ascii="Times New Roman" w:hAnsi="Times New Roman" w:cs="Times New Roman"/>
          <w:b/>
          <w:bCs/>
        </w:rPr>
      </w:pPr>
      <w:r w:rsidRPr="001A34AE">
        <w:rPr>
          <w:rFonts w:ascii="Times New Roman" w:hAnsi="Times New Roman" w:cs="Times New Roman"/>
          <w:b/>
          <w:bCs/>
        </w:rPr>
        <w:br w:type="page"/>
      </w:r>
    </w:p>
    <w:p w:rsidR="006E7284" w:rsidRPr="001A34AE" w:rsidRDefault="006E7284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6E7284" w:rsidRPr="00452D10">
        <w:tc>
          <w:tcPr>
            <w:tcW w:w="64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44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 w:rsidRPr="00452D10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  <w:tc>
          <w:tcPr>
            <w:tcW w:w="255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  <w:r w:rsidRPr="00452D10"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</w:tr>
      <w:tr w:rsidR="006E7284" w:rsidRPr="00452D10">
        <w:tc>
          <w:tcPr>
            <w:tcW w:w="64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0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5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6E7284" w:rsidRPr="00452D10">
        <w:tc>
          <w:tcPr>
            <w:tcW w:w="15276" w:type="dxa"/>
            <w:gridSpan w:val="7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6E7284" w:rsidRPr="00452D10">
        <w:tc>
          <w:tcPr>
            <w:tcW w:w="15276" w:type="dxa"/>
            <w:gridSpan w:val="7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1. Наименование административной процедуры  1:Прием и регистрация заявления и прилагаемых к нему документов</w:t>
            </w:r>
          </w:p>
        </w:tc>
      </w:tr>
      <w:tr w:rsidR="006E7284" w:rsidRPr="00452D10">
        <w:tc>
          <w:tcPr>
            <w:tcW w:w="64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проверяет документы заявителя на наличие или отсутствие оснований для отказа в их приеме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Специалист администрации или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формы заявлений;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МФУ (для копирования и сканирования документов)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Приложение № 1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E7284" w:rsidRPr="00452D10">
        <w:tc>
          <w:tcPr>
            <w:tcW w:w="64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регистрация принятого заявления;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в случае обращения заявителя в МФЦ заявление передается с сопроводительным письмом в адрес администрации.</w:t>
            </w:r>
          </w:p>
        </w:tc>
        <w:tc>
          <w:tcPr>
            <w:tcW w:w="1985" w:type="dxa"/>
            <w:vMerge/>
          </w:tcPr>
          <w:p w:rsidR="006E7284" w:rsidRPr="00452D10" w:rsidRDefault="006E7284" w:rsidP="00452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Специалист администрации или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284" w:rsidRPr="00452D10">
        <w:tc>
          <w:tcPr>
            <w:tcW w:w="15276" w:type="dxa"/>
            <w:gridSpan w:val="7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6E7284" w:rsidRPr="00452D10">
        <w:tc>
          <w:tcPr>
            <w:tcW w:w="64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Специалист:</w:t>
            </w:r>
          </w:p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2) устанавливает необходимость направления межведомственного запроса;</w:t>
            </w:r>
          </w:p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50 кален. дн.</w:t>
            </w:r>
          </w:p>
        </w:tc>
        <w:tc>
          <w:tcPr>
            <w:tcW w:w="212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документов:</w:t>
            </w:r>
          </w:p>
        </w:tc>
        <w:tc>
          <w:tcPr>
            <w:tcW w:w="2410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284" w:rsidRPr="00452D10">
        <w:tc>
          <w:tcPr>
            <w:tcW w:w="64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Истребование документов (сведений) в рамках межведомственного взаимодействия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самоуправления муниципальных образований РФ в целях получения информации о неиспользованном (использованном) праве заявителя на приватизацию жилых помещений муниципального жилищного фонда,  УМВД -  в целях получения информации о регистрации заявителя по месту жительства.</w:t>
            </w:r>
          </w:p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заявления и прилагаемых документов.</w:t>
            </w:r>
          </w:p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284" w:rsidRPr="00452D10">
        <w:tc>
          <w:tcPr>
            <w:tcW w:w="64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Специалист 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284" w:rsidRPr="00452D10">
        <w:tc>
          <w:tcPr>
            <w:tcW w:w="15276" w:type="dxa"/>
            <w:gridSpan w:val="7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3. Наименование административной процедуры 3: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6E7284" w:rsidRPr="00452D10">
        <w:tc>
          <w:tcPr>
            <w:tcW w:w="64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Подготовка документа, являющегося результатом предоставления услуги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 xml:space="preserve"> -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услуги.</w:t>
            </w:r>
          </w:p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передает подготовленные проект постановления и договор либо уведомление о мотивированном отказе на подписание главе администрации (поселения) .</w:t>
            </w:r>
          </w:p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обеспечивает регистрацию постановления администрации и договора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5 кален. дн.</w:t>
            </w:r>
          </w:p>
        </w:tc>
        <w:tc>
          <w:tcPr>
            <w:tcW w:w="212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Специалист, уполномоченный на подготовку  проекта документа, являющегося результатом услуги</w:t>
            </w:r>
          </w:p>
        </w:tc>
        <w:tc>
          <w:tcPr>
            <w:tcW w:w="2410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284" w:rsidRPr="00452D10">
        <w:tc>
          <w:tcPr>
            <w:tcW w:w="15276" w:type="dxa"/>
            <w:gridSpan w:val="7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6E7284" w:rsidRPr="00452D10">
        <w:tc>
          <w:tcPr>
            <w:tcW w:w="641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Выдача (направление) заявителю результата услуги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Договор на передачу в собственность жилого помещения муниципального жилищного фонда в порядке приватизации (либо уведомление об отказе) выдается заявителю лично в администрации либо направляется по почте.</w:t>
            </w:r>
          </w:p>
        </w:tc>
        <w:tc>
          <w:tcPr>
            <w:tcW w:w="1985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2 кален.дн.</w:t>
            </w:r>
          </w:p>
        </w:tc>
        <w:tc>
          <w:tcPr>
            <w:tcW w:w="212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E7284" w:rsidRPr="001A34AE" w:rsidRDefault="006E7284" w:rsidP="00DF72FE">
      <w:pPr>
        <w:rPr>
          <w:rFonts w:ascii="Times New Roman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6E7284" w:rsidRPr="001A34AE" w:rsidRDefault="006E7284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E7284" w:rsidRPr="00452D10">
        <w:tc>
          <w:tcPr>
            <w:tcW w:w="237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6E7284" w:rsidRPr="00452D10">
        <w:tc>
          <w:tcPr>
            <w:tcW w:w="2376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7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6E7284" w:rsidRPr="00452D10">
        <w:tc>
          <w:tcPr>
            <w:tcW w:w="14993" w:type="dxa"/>
            <w:gridSpan w:val="7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D10">
              <w:rPr>
                <w:rFonts w:ascii="Times New Roman" w:hAnsi="Times New Roman" w:cs="Times New Roman"/>
                <w:b/>
                <w:bCs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6E7284" w:rsidRPr="00452D10">
        <w:tc>
          <w:tcPr>
            <w:tcW w:w="2376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284" w:rsidRPr="00452D10" w:rsidRDefault="006E7284" w:rsidP="00452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7284" w:rsidRPr="00452D10" w:rsidRDefault="006E7284" w:rsidP="0045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D10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E7284" w:rsidRDefault="006E7284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1A34AE">
        <w:rPr>
          <w:rFonts w:ascii="Times New Roman" w:hAnsi="Times New Roman" w:cs="Times New Roman"/>
          <w:b/>
          <w:bCs/>
        </w:rPr>
        <w:t>Перечень приложений:</w:t>
      </w:r>
    </w:p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284" w:rsidRPr="001A34AE" w:rsidRDefault="006E7284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6E7284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7284" w:rsidRPr="001A34AE" w:rsidRDefault="006E7284" w:rsidP="00DF72FE">
      <w:pPr>
        <w:pStyle w:val="Heading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6E7284" w:rsidRPr="001A34AE" w:rsidRDefault="006E7284" w:rsidP="00110299">
      <w:pPr>
        <w:pStyle w:val="ConsPlusNormal"/>
        <w:jc w:val="right"/>
      </w:pPr>
      <w:r w:rsidRPr="001A34AE">
        <w:t>Форма заявления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7284" w:rsidRPr="001A34AE" w:rsidRDefault="006E7284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В администрацию _____________________</w:t>
      </w:r>
    </w:p>
    <w:p w:rsidR="006E7284" w:rsidRPr="001A34AE" w:rsidRDefault="006E7284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______________________________________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(Ф.И.О.)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______________________________________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 xml:space="preserve"> (Ф.И.О. заявителя)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______________________________________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(паспортные данные)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______________________________________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(по доверенности в интересах)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______________________________________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(адрес регистрации)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6E7284" w:rsidRPr="001A34AE" w:rsidRDefault="006E7284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hAnsi="Courier New" w:cs="Courier New"/>
          <w:sz w:val="20"/>
          <w:szCs w:val="20"/>
          <w:lang w:eastAsia="ru-RU"/>
        </w:rPr>
        <w:t>(указывается по желанию)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жилых(ой) комнат(ы)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принимает(ют)   участие   со   следующим   распределением   долей  в  праве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нижеуказанный(е) гражданин(не):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занимающих  данное  жилое  помещение,  о  согласии  на  приватизацию жилого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7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8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ознакомлен(ы):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6E7284" w:rsidRPr="001A34AE" w:rsidRDefault="006E7284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6E7284" w:rsidRPr="001A34AE" w:rsidRDefault="006E7284" w:rsidP="00D04373">
      <w:pPr>
        <w:rPr>
          <w:rFonts w:ascii="Times New Roman" w:hAnsi="Times New Roman" w:cs="Times New Roman"/>
        </w:rPr>
      </w:pPr>
    </w:p>
    <w:sectPr w:rsidR="006E7284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284" w:rsidRDefault="006E7284" w:rsidP="008C1A94">
      <w:pPr>
        <w:spacing w:after="0" w:line="240" w:lineRule="auto"/>
      </w:pPr>
      <w:r>
        <w:separator/>
      </w:r>
    </w:p>
  </w:endnote>
  <w:endnote w:type="continuationSeparator" w:id="1">
    <w:p w:rsidR="006E7284" w:rsidRDefault="006E7284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284" w:rsidRDefault="006E7284" w:rsidP="008C1A94">
      <w:pPr>
        <w:spacing w:after="0" w:line="240" w:lineRule="auto"/>
      </w:pPr>
      <w:r>
        <w:separator/>
      </w:r>
    </w:p>
  </w:footnote>
  <w:footnote w:type="continuationSeparator" w:id="1">
    <w:p w:rsidR="006E7284" w:rsidRDefault="006E7284" w:rsidP="008C1A94">
      <w:pPr>
        <w:spacing w:after="0" w:line="240" w:lineRule="auto"/>
      </w:pPr>
      <w:r>
        <w:continuationSeparator/>
      </w:r>
    </w:p>
  </w:footnote>
  <w:footnote w:id="2">
    <w:p w:rsidR="006E7284" w:rsidRDefault="006E7284">
      <w:pPr>
        <w:pStyle w:val="FootnoteText"/>
      </w:pPr>
      <w:r w:rsidRPr="001A34AE">
        <w:rPr>
          <w:rStyle w:val="FootnoteReference"/>
        </w:rPr>
        <w:footnoteRef/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6E7284" w:rsidRDefault="006E7284">
      <w:pPr>
        <w:pStyle w:val="FootnoteText"/>
      </w:pPr>
      <w:r w:rsidRPr="00E66A7C">
        <w:rPr>
          <w:rStyle w:val="FootnoteReference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6E7284" w:rsidRPr="00E66A7C" w:rsidRDefault="006E7284" w:rsidP="00E66A7C">
      <w:pPr>
        <w:pStyle w:val="FootnoteText"/>
      </w:pPr>
      <w:r>
        <w:rPr>
          <w:rStyle w:val="FootnoteReference"/>
        </w:rPr>
        <w:footnoteRef/>
      </w:r>
      <w:r w:rsidRPr="00E66A7C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  <w:p w:rsidR="006E7284" w:rsidRDefault="006E7284" w:rsidP="00E66A7C">
      <w:pPr>
        <w:pStyle w:val="FootnoteText"/>
      </w:pPr>
    </w:p>
  </w:footnote>
  <w:footnote w:id="5">
    <w:p w:rsidR="006E7284" w:rsidRDefault="006E7284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6">
    <w:p w:rsidR="006E7284" w:rsidRDefault="006E7284">
      <w:pPr>
        <w:pStyle w:val="FootnoteText"/>
      </w:pPr>
      <w:r w:rsidRPr="0051189D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7">
    <w:p w:rsidR="006E7284" w:rsidRDefault="006E7284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8">
    <w:p w:rsidR="006E7284" w:rsidRDefault="006E7284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6E7284" w:rsidRDefault="006E7284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11E07"/>
    <w:rsid w:val="00041C10"/>
    <w:rsid w:val="00043FFA"/>
    <w:rsid w:val="0007539C"/>
    <w:rsid w:val="00083A57"/>
    <w:rsid w:val="000858A5"/>
    <w:rsid w:val="00094527"/>
    <w:rsid w:val="000A11EE"/>
    <w:rsid w:val="000A723F"/>
    <w:rsid w:val="000B270A"/>
    <w:rsid w:val="000B40A5"/>
    <w:rsid w:val="000C3183"/>
    <w:rsid w:val="00110299"/>
    <w:rsid w:val="001154C7"/>
    <w:rsid w:val="00136385"/>
    <w:rsid w:val="001412EF"/>
    <w:rsid w:val="00143098"/>
    <w:rsid w:val="001566F1"/>
    <w:rsid w:val="00186FC8"/>
    <w:rsid w:val="00190D59"/>
    <w:rsid w:val="001934F7"/>
    <w:rsid w:val="0019397E"/>
    <w:rsid w:val="001A34AE"/>
    <w:rsid w:val="001A712D"/>
    <w:rsid w:val="001B17F4"/>
    <w:rsid w:val="001D1545"/>
    <w:rsid w:val="00210933"/>
    <w:rsid w:val="00213F89"/>
    <w:rsid w:val="002155AD"/>
    <w:rsid w:val="00243F3E"/>
    <w:rsid w:val="00246D39"/>
    <w:rsid w:val="002516BF"/>
    <w:rsid w:val="002648C8"/>
    <w:rsid w:val="0027124F"/>
    <w:rsid w:val="00274B39"/>
    <w:rsid w:val="00285F93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5C40"/>
    <w:rsid w:val="003579F2"/>
    <w:rsid w:val="003760D0"/>
    <w:rsid w:val="003A32DA"/>
    <w:rsid w:val="003C5387"/>
    <w:rsid w:val="003D2205"/>
    <w:rsid w:val="003F4C77"/>
    <w:rsid w:val="00402B79"/>
    <w:rsid w:val="0040302A"/>
    <w:rsid w:val="004310B6"/>
    <w:rsid w:val="0043152D"/>
    <w:rsid w:val="00452D10"/>
    <w:rsid w:val="00457B7F"/>
    <w:rsid w:val="00465C77"/>
    <w:rsid w:val="004850E1"/>
    <w:rsid w:val="004938FE"/>
    <w:rsid w:val="004A04AC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C6521"/>
    <w:rsid w:val="005E5543"/>
    <w:rsid w:val="00621F36"/>
    <w:rsid w:val="00636B08"/>
    <w:rsid w:val="00646B5F"/>
    <w:rsid w:val="00655F67"/>
    <w:rsid w:val="00657A19"/>
    <w:rsid w:val="00662850"/>
    <w:rsid w:val="00682329"/>
    <w:rsid w:val="00686E07"/>
    <w:rsid w:val="006912BC"/>
    <w:rsid w:val="00693701"/>
    <w:rsid w:val="00694548"/>
    <w:rsid w:val="006A687E"/>
    <w:rsid w:val="006C552C"/>
    <w:rsid w:val="006C706E"/>
    <w:rsid w:val="006E4E03"/>
    <w:rsid w:val="006E7284"/>
    <w:rsid w:val="006F2352"/>
    <w:rsid w:val="006F66FC"/>
    <w:rsid w:val="0070015D"/>
    <w:rsid w:val="007031DF"/>
    <w:rsid w:val="007156A1"/>
    <w:rsid w:val="00725A06"/>
    <w:rsid w:val="007276D5"/>
    <w:rsid w:val="00733AA2"/>
    <w:rsid w:val="00750C15"/>
    <w:rsid w:val="007529A1"/>
    <w:rsid w:val="007775FB"/>
    <w:rsid w:val="007B0796"/>
    <w:rsid w:val="007B36DD"/>
    <w:rsid w:val="007E5B50"/>
    <w:rsid w:val="0080560E"/>
    <w:rsid w:val="0081166C"/>
    <w:rsid w:val="008202EC"/>
    <w:rsid w:val="00827AE9"/>
    <w:rsid w:val="0084228F"/>
    <w:rsid w:val="00843A61"/>
    <w:rsid w:val="0085629B"/>
    <w:rsid w:val="008629F4"/>
    <w:rsid w:val="00883DB0"/>
    <w:rsid w:val="008A60E5"/>
    <w:rsid w:val="008C1A94"/>
    <w:rsid w:val="008D4067"/>
    <w:rsid w:val="009401E8"/>
    <w:rsid w:val="009477FB"/>
    <w:rsid w:val="00952EF3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65D6F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179F"/>
    <w:rsid w:val="00BF73E8"/>
    <w:rsid w:val="00BF7F66"/>
    <w:rsid w:val="00C110FD"/>
    <w:rsid w:val="00C41E6B"/>
    <w:rsid w:val="00C455B9"/>
    <w:rsid w:val="00C60D4B"/>
    <w:rsid w:val="00C764B4"/>
    <w:rsid w:val="00C95E22"/>
    <w:rsid w:val="00CE2C9D"/>
    <w:rsid w:val="00CE4E95"/>
    <w:rsid w:val="00CE7D16"/>
    <w:rsid w:val="00CF14D8"/>
    <w:rsid w:val="00CF35C8"/>
    <w:rsid w:val="00CF47DF"/>
    <w:rsid w:val="00D04373"/>
    <w:rsid w:val="00D06EFC"/>
    <w:rsid w:val="00D13CA5"/>
    <w:rsid w:val="00D20A61"/>
    <w:rsid w:val="00D31907"/>
    <w:rsid w:val="00D32AD2"/>
    <w:rsid w:val="00D4053D"/>
    <w:rsid w:val="00D52448"/>
    <w:rsid w:val="00D52AF8"/>
    <w:rsid w:val="00D62F0A"/>
    <w:rsid w:val="00D73116"/>
    <w:rsid w:val="00D8159F"/>
    <w:rsid w:val="00DA10E3"/>
    <w:rsid w:val="00DB2781"/>
    <w:rsid w:val="00DC1FED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050B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083A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7775FB"/>
    <w:rPr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 w:cs="SchoolBoo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043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43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DAE3CC4B0BAB28907FE00BAE649AD3936F6530921CD0795312A8406640C586A43B15C1EDC1FB3HCq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6DAE3CC4B0BAB28907FE00BAE649AD3932F156012BCD0795312A8406H6q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6DAE3CC4B0BAB28907FE00BAE649AD3937FF53032ACD0795312A8406640C586A43B15C1EDC1CB0HCq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2171</TotalTime>
  <Pages>18</Pages>
  <Words>3176</Words>
  <Characters>18109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user</cp:lastModifiedBy>
  <cp:revision>68</cp:revision>
  <dcterms:created xsi:type="dcterms:W3CDTF">2015-09-01T14:06:00Z</dcterms:created>
  <dcterms:modified xsi:type="dcterms:W3CDTF">2016-12-26T12:36:00Z</dcterms:modified>
</cp:coreProperties>
</file>